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347024" w:rsidRDefault="00612C12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7494" w:rsidRPr="00347024">
        <w:rPr>
          <w:rFonts w:ascii="Times New Roman" w:hAnsi="Times New Roman" w:cs="Times New Roman"/>
          <w:noProof/>
          <w:sz w:val="32"/>
          <w:szCs w:val="32"/>
          <w:lang w:eastAsia="hr-HR"/>
        </w:rPr>
        <w:drawing>
          <wp:inline distT="0" distB="0" distL="0" distR="0" wp14:anchorId="122D4006" wp14:editId="6CFDD6E1">
            <wp:extent cx="747727" cy="955675"/>
            <wp:effectExtent l="0" t="0" r="0" b="0"/>
            <wp:docPr id="2" name="Slika 2" descr="Datoteka:Novska 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Novska (grb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4" cy="101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14" w:rsidRPr="00447494" w:rsidRDefault="00447494" w:rsidP="00447494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494">
        <w:rPr>
          <w:rFonts w:ascii="Times New Roman" w:hAnsi="Times New Roman" w:cs="Times New Roman"/>
          <w:b/>
          <w:sz w:val="32"/>
          <w:szCs w:val="32"/>
        </w:rPr>
        <w:t>GRAD NOVSKA</w:t>
      </w:r>
    </w:p>
    <w:p w:rsidR="00A942FD" w:rsidRPr="00A942FD" w:rsidRDefault="00A942FD" w:rsidP="00A942FD">
      <w:pPr>
        <w:shd w:val="clear" w:color="auto" w:fill="DEEAF6" w:themeFill="accent1" w:themeFillTint="3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2FD">
        <w:rPr>
          <w:rFonts w:ascii="Times New Roman" w:hAnsi="Times New Roman" w:cs="Times New Roman"/>
          <w:b/>
          <w:sz w:val="32"/>
          <w:szCs w:val="32"/>
        </w:rPr>
        <w:t>Javni poziv za predlaganje  programa i projekta za zadovoljenje javnih potreba koje će na području Grada Novske u 2017. godini  provoditi udruge iz Domovinskog rata i Vjerske zajednice</w:t>
      </w:r>
    </w:p>
    <w:p w:rsidR="00A7326C" w:rsidRPr="00FB35B9" w:rsidRDefault="00144FB8" w:rsidP="00FB35B9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447494">
        <w:rPr>
          <w:rStyle w:val="Strong"/>
          <w:rFonts w:ascii="Times New Roman" w:hAnsi="Times New Roman" w:cs="Times New Roman"/>
          <w:color w:val="auto"/>
          <w:sz w:val="48"/>
          <w:szCs w:val="48"/>
        </w:rPr>
        <w:t>UPUTE ZA PRIJAVITELJE</w:t>
      </w:r>
    </w:p>
    <w:p w:rsidR="00FB35B9" w:rsidRDefault="00FB35B9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DATUM OBJAVE:           </w:t>
      </w:r>
      <w:r w:rsidR="00A942FD">
        <w:rPr>
          <w:rFonts w:ascii="Times New Roman" w:hAnsi="Times New Roman" w:cs="Times New Roman"/>
          <w:b/>
          <w:i/>
          <w:sz w:val="32"/>
          <w:szCs w:val="32"/>
        </w:rPr>
        <w:t>30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A942FD">
        <w:rPr>
          <w:rFonts w:ascii="Times New Roman" w:hAnsi="Times New Roman" w:cs="Times New Roman"/>
          <w:b/>
          <w:i/>
          <w:sz w:val="32"/>
          <w:szCs w:val="32"/>
        </w:rPr>
        <w:t>10</w:t>
      </w:r>
      <w:r w:rsidR="0021435E">
        <w:rPr>
          <w:rFonts w:ascii="Times New Roman" w:hAnsi="Times New Roman" w:cs="Times New Roman"/>
          <w:b/>
          <w:i/>
          <w:sz w:val="32"/>
          <w:szCs w:val="32"/>
        </w:rPr>
        <w:t>.2017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ROK PRIJAVE                 </w:t>
      </w:r>
      <w:r w:rsidR="00C9392C">
        <w:rPr>
          <w:rFonts w:ascii="Times New Roman" w:hAnsi="Times New Roman" w:cs="Times New Roman"/>
          <w:b/>
          <w:i/>
          <w:sz w:val="32"/>
          <w:szCs w:val="32"/>
        </w:rPr>
        <w:t>30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C9392C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EE7D38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763E88">
        <w:rPr>
          <w:rFonts w:ascii="Times New Roman" w:hAnsi="Times New Roman" w:cs="Times New Roman"/>
          <w:b/>
          <w:i/>
          <w:sz w:val="32"/>
          <w:szCs w:val="32"/>
        </w:rPr>
        <w:t>.2017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</w:pP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NAPOMENA:</w:t>
      </w: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OVE UPUTE SASTAVNI SU DIO JAVNOG POZIVA</w:t>
      </w:r>
      <w:r w:rsidR="00C9392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</w:t>
      </w: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ZA 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PREDLAGANJE PROGRAMA I PROJEKATA ZA ZADOVOLJENJE JAVNIH POTREBA KOJE ĆE NA PODRUČJU GRAD</w:t>
      </w:r>
      <w:r w:rsidR="00EE7D38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A NOVSKE PROVODITI UDRUGE</w:t>
      </w:r>
      <w:r w:rsidR="00C9392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IZ DOMOVINSKOG RATA I VJERSKE ZAJEDNICE</w:t>
      </w:r>
      <w:r w:rsidR="00EE7D38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U 2017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. GODINI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BD6B7C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BD6B7C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0A5AB8" w:rsidRPr="00347024" w:rsidRDefault="000A5A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7D6B" w:rsidRPr="00347024" w:rsidRDefault="005F7D6B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024" w:rsidRPr="00347024" w:rsidRDefault="00347024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203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2C0F06" w:rsidRPr="00672C90" w:rsidRDefault="002C0F06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44FB8" w:rsidRPr="00672C90" w:rsidRDefault="00144FB8" w:rsidP="00733E83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lastRenderedPageBreak/>
        <w:t>S A D R Ž A J</w:t>
      </w:r>
    </w:p>
    <w:p w:rsidR="00373DD7" w:rsidRPr="00672C90" w:rsidRDefault="00447494" w:rsidP="00EB592F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PREDMET  JAVNOG POZIVA  I OPĆE INFORMACIJE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>3-4</w:t>
      </w:r>
    </w:p>
    <w:p w:rsidR="00324277" w:rsidRPr="00672C90" w:rsidRDefault="00447494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Predmet javnog poziva</w:t>
      </w:r>
    </w:p>
    <w:p w:rsidR="004830FF" w:rsidRPr="00672C90" w:rsidRDefault="004830FF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Opći cilj javnog poziva</w:t>
      </w:r>
    </w:p>
    <w:p w:rsidR="00324277" w:rsidRPr="00672C90" w:rsidRDefault="00447494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Zakonska osnova javnog poziva</w:t>
      </w:r>
    </w:p>
    <w:p w:rsidR="00324277" w:rsidRPr="00672C90" w:rsidRDefault="00447494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Nadležno tijelo za administrativne radnje u postupku javnog poziva</w:t>
      </w:r>
    </w:p>
    <w:p w:rsidR="004830FF" w:rsidRPr="00672C90" w:rsidRDefault="004830FF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Ukupna visina osiguranih sredstava</w:t>
      </w:r>
      <w:r w:rsidR="00FB35B9" w:rsidRPr="00672C90">
        <w:rPr>
          <w:rFonts w:ascii="Times New Roman" w:hAnsi="Times New Roman" w:cs="Times New Roman"/>
          <w:sz w:val="22"/>
          <w:szCs w:val="22"/>
        </w:rPr>
        <w:t xml:space="preserve">  u javnom </w:t>
      </w:r>
      <w:r w:rsidRPr="00672C90">
        <w:rPr>
          <w:rFonts w:ascii="Times New Roman" w:hAnsi="Times New Roman" w:cs="Times New Roman"/>
          <w:sz w:val="22"/>
          <w:szCs w:val="22"/>
        </w:rPr>
        <w:t xml:space="preserve"> poziv</w:t>
      </w:r>
      <w:r w:rsidR="00FB35B9" w:rsidRPr="00672C90">
        <w:rPr>
          <w:rFonts w:ascii="Times New Roman" w:hAnsi="Times New Roman" w:cs="Times New Roman"/>
          <w:sz w:val="22"/>
          <w:szCs w:val="22"/>
        </w:rPr>
        <w:t>u</w:t>
      </w:r>
    </w:p>
    <w:p w:rsidR="00324277" w:rsidRPr="00672C90" w:rsidRDefault="004830FF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 Područja j</w:t>
      </w:r>
      <w:r w:rsidR="00B166ED" w:rsidRPr="00672C90">
        <w:rPr>
          <w:rFonts w:ascii="Times New Roman" w:hAnsi="Times New Roman" w:cs="Times New Roman"/>
          <w:sz w:val="22"/>
          <w:szCs w:val="22"/>
        </w:rPr>
        <w:t xml:space="preserve">avnog poziva,  visina </w:t>
      </w:r>
      <w:r w:rsidRPr="00672C90">
        <w:rPr>
          <w:rFonts w:ascii="Times New Roman" w:hAnsi="Times New Roman" w:cs="Times New Roman"/>
          <w:sz w:val="22"/>
          <w:szCs w:val="22"/>
        </w:rPr>
        <w:t xml:space="preserve"> sredstava za svako područje i dr.</w:t>
      </w:r>
    </w:p>
    <w:p w:rsidR="00373DD7" w:rsidRPr="00672C90" w:rsidRDefault="00B166ED" w:rsidP="00EB592F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  <w:shd w:val="clear" w:color="auto" w:fill="9CC2E5" w:themeFill="accent1" w:themeFillTint="99"/>
        </w:rPr>
        <w:t xml:space="preserve">SPECIFIČNOSTI  SVAKOG </w:t>
      </w:r>
      <w:r w:rsidR="00FB35B9" w:rsidRPr="00672C90">
        <w:rPr>
          <w:rFonts w:ascii="Times New Roman" w:hAnsi="Times New Roman" w:cs="Times New Roman"/>
          <w:b/>
          <w:sz w:val="22"/>
          <w:szCs w:val="22"/>
        </w:rPr>
        <w:t xml:space="preserve"> PODRUČJA JAVNOG POZIVA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str.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F86058">
        <w:rPr>
          <w:rFonts w:ascii="Times New Roman" w:hAnsi="Times New Roman" w:cs="Times New Roman"/>
          <w:b/>
          <w:sz w:val="22"/>
          <w:szCs w:val="22"/>
        </w:rPr>
        <w:t>4-6</w:t>
      </w:r>
    </w:p>
    <w:p w:rsidR="00373DD7" w:rsidRPr="00672C90" w:rsidRDefault="00373DD7" w:rsidP="006B430E">
      <w:pPr>
        <w:pStyle w:val="ListParagraph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OBNOVA I IZGRADNJA SAKRALN</w:t>
      </w:r>
      <w:r w:rsidR="004C2EC8" w:rsidRPr="00672C90">
        <w:rPr>
          <w:rFonts w:ascii="Times New Roman" w:hAnsi="Times New Roman" w:cs="Times New Roman"/>
          <w:sz w:val="22"/>
          <w:szCs w:val="22"/>
        </w:rPr>
        <w:t>IH OBJEKATA</w:t>
      </w:r>
    </w:p>
    <w:p w:rsidR="00373DD7" w:rsidRPr="00672C90" w:rsidRDefault="00373DD7" w:rsidP="006B430E">
      <w:pPr>
        <w:pStyle w:val="ListParagraph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UDRUGE IZ DOMOVINSKOG RATA</w:t>
      </w:r>
    </w:p>
    <w:p w:rsidR="00D42B2E" w:rsidRPr="00672C90" w:rsidRDefault="00D42B2E" w:rsidP="00D42B2E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FORMALNI UVJETI JAVNOG POZIVA                                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F86058">
        <w:rPr>
          <w:rFonts w:ascii="Times New Roman" w:hAnsi="Times New Roman" w:cs="Times New Roman"/>
          <w:b/>
          <w:sz w:val="22"/>
          <w:szCs w:val="22"/>
        </w:rPr>
        <w:t>str. 6</w:t>
      </w:r>
      <w:r w:rsidRPr="00672C90">
        <w:rPr>
          <w:rFonts w:ascii="Times New Roman" w:hAnsi="Times New Roman" w:cs="Times New Roman"/>
          <w:b/>
          <w:sz w:val="22"/>
          <w:szCs w:val="22"/>
        </w:rPr>
        <w:t>-</w:t>
      </w:r>
      <w:r w:rsidR="00F86058">
        <w:rPr>
          <w:rFonts w:ascii="Times New Roman" w:hAnsi="Times New Roman" w:cs="Times New Roman"/>
          <w:b/>
          <w:sz w:val="22"/>
          <w:szCs w:val="22"/>
        </w:rPr>
        <w:t>10</w:t>
      </w:r>
    </w:p>
    <w:p w:rsidR="00324277" w:rsidRPr="00672C90" w:rsidRDefault="00324277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prijavitelji</w:t>
      </w:r>
    </w:p>
    <w:p w:rsidR="00324277" w:rsidRPr="00672C90" w:rsidRDefault="006F7002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Uvjeti koje mora ispunjavati prijavitelj</w:t>
      </w:r>
    </w:p>
    <w:p w:rsidR="00324277" w:rsidRPr="00672C90" w:rsidRDefault="006F7002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Programi i projekti koje Grad neće financirati</w:t>
      </w:r>
    </w:p>
    <w:p w:rsidR="00324277" w:rsidRPr="00672C90" w:rsidRDefault="006F7002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partneri na programu/projektu</w:t>
      </w:r>
    </w:p>
    <w:p w:rsidR="00324277" w:rsidRPr="00672C90" w:rsidRDefault="006F7002" w:rsidP="006F700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Prihvatljive aktivnosti, lokacija provedbe i razdoblje financiranja i</w:t>
      </w:r>
    </w:p>
    <w:p w:rsidR="006F7002" w:rsidRPr="00672C90" w:rsidRDefault="006F7002" w:rsidP="006F7002">
      <w:pPr>
        <w:pStyle w:val="ListParagraph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Provedbe projekta</w:t>
      </w:r>
    </w:p>
    <w:p w:rsidR="003729E6" w:rsidRPr="00672C90" w:rsidRDefault="006F7002" w:rsidP="006B430E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Troškovi programa projekta</w:t>
      </w:r>
    </w:p>
    <w:p w:rsidR="006F7002" w:rsidRPr="00672C90" w:rsidRDefault="006F7002" w:rsidP="006B430E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Zabrana dvostrukog financiranja</w:t>
      </w:r>
    </w:p>
    <w:p w:rsidR="00324277" w:rsidRPr="00672C90" w:rsidRDefault="00324277" w:rsidP="00EB592F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POSTUPAK PRIJAVE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F86058">
        <w:rPr>
          <w:rFonts w:ascii="Times New Roman" w:hAnsi="Times New Roman" w:cs="Times New Roman"/>
          <w:b/>
          <w:sz w:val="22"/>
          <w:szCs w:val="22"/>
        </w:rPr>
        <w:t>str. 11 – 14</w:t>
      </w:r>
    </w:p>
    <w:p w:rsidR="00324277" w:rsidRPr="00672C90" w:rsidRDefault="00457A74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Popis obvezne </w:t>
      </w:r>
      <w:r w:rsidR="00324277" w:rsidRPr="00672C90">
        <w:rPr>
          <w:rFonts w:ascii="Times New Roman" w:hAnsi="Times New Roman" w:cs="Times New Roman"/>
          <w:sz w:val="22"/>
          <w:szCs w:val="22"/>
        </w:rPr>
        <w:t xml:space="preserve"> dokumentacije </w:t>
      </w:r>
    </w:p>
    <w:p w:rsidR="00324277" w:rsidRPr="00672C90" w:rsidRDefault="00324277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Neobavezna popratna dokumentacija </w:t>
      </w:r>
    </w:p>
    <w:p w:rsidR="00324277" w:rsidRPr="00672C90" w:rsidRDefault="00457A74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Rok predaje, način predaje i adresa za predaju prijave</w:t>
      </w:r>
    </w:p>
    <w:p w:rsidR="00324277" w:rsidRPr="00672C90" w:rsidRDefault="00324277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Dodatne informacije</w:t>
      </w:r>
    </w:p>
    <w:p w:rsidR="00324277" w:rsidRPr="00672C90" w:rsidRDefault="00324277" w:rsidP="00EB592F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POSTUPAK ODABIRA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PROGRAMA/PROJEKTA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F86058">
        <w:rPr>
          <w:rFonts w:ascii="Times New Roman" w:hAnsi="Times New Roman" w:cs="Times New Roman"/>
          <w:b/>
          <w:sz w:val="22"/>
          <w:szCs w:val="22"/>
        </w:rPr>
        <w:t>str.   14-17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</w:t>
      </w:r>
    </w:p>
    <w:p w:rsidR="00457A74" w:rsidRPr="00672C90" w:rsidRDefault="00457A74" w:rsidP="00457A7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 Zaprimanje i evidencija prijava</w:t>
      </w:r>
    </w:p>
    <w:p w:rsidR="00457A74" w:rsidRPr="00672C90" w:rsidRDefault="00457A74" w:rsidP="00457A7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Formalna provjera prijava</w:t>
      </w:r>
    </w:p>
    <w:p w:rsidR="00457A74" w:rsidRPr="00672C90" w:rsidRDefault="00457A74" w:rsidP="00457A7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Stručno kvalitativno vrednovanje i ocjena prijava</w:t>
      </w:r>
    </w:p>
    <w:p w:rsidR="00457A74" w:rsidRPr="00672C90" w:rsidRDefault="00457A74" w:rsidP="00457A7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Odluka o odabiru programa/projekta</w:t>
      </w:r>
    </w:p>
    <w:p w:rsidR="00324277" w:rsidRPr="00672C90" w:rsidRDefault="00457A74" w:rsidP="00457A74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UGOVOR O FINANCIRANJU, MODELI I UVJETI FINANCIRANJA,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F86058">
        <w:rPr>
          <w:rFonts w:ascii="Times New Roman" w:hAnsi="Times New Roman" w:cs="Times New Roman"/>
          <w:b/>
          <w:sz w:val="22"/>
          <w:szCs w:val="22"/>
        </w:rPr>
        <w:t xml:space="preserve">        str.17- </w:t>
      </w:r>
      <w:r w:rsidR="00DE3AB9">
        <w:rPr>
          <w:rFonts w:ascii="Times New Roman" w:hAnsi="Times New Roman" w:cs="Times New Roman"/>
          <w:b/>
          <w:sz w:val="22"/>
          <w:szCs w:val="22"/>
        </w:rPr>
        <w:t>18</w:t>
      </w:r>
      <w:r w:rsidR="00F86058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24277" w:rsidRPr="00672C90" w:rsidRDefault="00E7593E" w:rsidP="003A1A70">
      <w:pPr>
        <w:pStyle w:val="ListParagraph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6.1. Ugovor o financiranju</w:t>
      </w:r>
    </w:p>
    <w:p w:rsidR="00324277" w:rsidRPr="00672C90" w:rsidRDefault="00E7593E" w:rsidP="003A1A70">
      <w:pPr>
        <w:pStyle w:val="ListParagraph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6.2. Modeli i uvjeti financiranja</w:t>
      </w:r>
    </w:p>
    <w:p w:rsidR="003729E6" w:rsidRPr="00672C90" w:rsidRDefault="00E7593E" w:rsidP="00E7593E">
      <w:pPr>
        <w:pStyle w:val="ListParagraph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6.3. Mogućnost isplate akontacije</w:t>
      </w:r>
    </w:p>
    <w:p w:rsidR="00324277" w:rsidRPr="00672C90" w:rsidRDefault="00B6433C" w:rsidP="00EB592F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str.      </w:t>
      </w:r>
      <w:r w:rsidR="00DE3AB9">
        <w:rPr>
          <w:rFonts w:ascii="Times New Roman" w:hAnsi="Times New Roman" w:cs="Times New Roman"/>
          <w:b/>
          <w:sz w:val="22"/>
          <w:szCs w:val="22"/>
        </w:rPr>
        <w:t>18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729E6" w:rsidRPr="00672C90" w:rsidRDefault="003729E6" w:rsidP="003729E6">
      <w:pPr>
        <w:pStyle w:val="ListParagraph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D85F9B" w:rsidRPr="00672C90" w:rsidRDefault="00B6433C" w:rsidP="00EB592F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OSTALE OBVEZE KORISNIKA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>str.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DE3AB9">
        <w:rPr>
          <w:rFonts w:ascii="Times New Roman" w:hAnsi="Times New Roman" w:cs="Times New Roman"/>
          <w:b/>
          <w:sz w:val="22"/>
          <w:szCs w:val="22"/>
        </w:rPr>
        <w:t>18-19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6433C" w:rsidRPr="00672C90" w:rsidRDefault="00B6433C" w:rsidP="00B6433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Javnost i vidljivost programa/projekt te obveza isticanja vizualnog identiteta</w:t>
      </w:r>
      <w:r w:rsidR="00672C90">
        <w:rPr>
          <w:rFonts w:ascii="Times New Roman" w:hAnsi="Times New Roman" w:cs="Times New Roman"/>
          <w:sz w:val="22"/>
          <w:szCs w:val="22"/>
        </w:rPr>
        <w:t xml:space="preserve"> Grada Novske</w:t>
      </w:r>
    </w:p>
    <w:p w:rsidR="00B6433C" w:rsidRPr="00672C90" w:rsidRDefault="00B6433C" w:rsidP="00B6433C">
      <w:pPr>
        <w:pStyle w:val="ListParagraph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Grada Novske</w:t>
      </w:r>
    </w:p>
    <w:p w:rsidR="00B6433C" w:rsidRPr="00672C90" w:rsidRDefault="00B6433C" w:rsidP="00B6433C">
      <w:pPr>
        <w:pStyle w:val="ListParagraph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8.2. Posebne obveze za korisnike finan</w:t>
      </w:r>
      <w:r w:rsidR="00E258A5">
        <w:rPr>
          <w:rFonts w:ascii="Times New Roman" w:hAnsi="Times New Roman" w:cs="Times New Roman"/>
          <w:sz w:val="22"/>
          <w:szCs w:val="22"/>
        </w:rPr>
        <w:t>c</w:t>
      </w:r>
      <w:r w:rsidRPr="00672C90">
        <w:rPr>
          <w:rFonts w:ascii="Times New Roman" w:hAnsi="Times New Roman" w:cs="Times New Roman"/>
          <w:sz w:val="22"/>
          <w:szCs w:val="22"/>
        </w:rPr>
        <w:t>iranja</w:t>
      </w:r>
    </w:p>
    <w:p w:rsidR="00672C90" w:rsidRPr="00672C90" w:rsidRDefault="00672C90" w:rsidP="00672C90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DOKUMENTACIJA I INDIKATIVNI KALENDAR JAVNOG POZIVA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DE3AB9">
        <w:rPr>
          <w:rFonts w:ascii="Times New Roman" w:hAnsi="Times New Roman" w:cs="Times New Roman"/>
          <w:b/>
          <w:sz w:val="22"/>
          <w:szCs w:val="22"/>
        </w:rPr>
        <w:t>19-20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72C90" w:rsidRPr="00672C90" w:rsidRDefault="00672C90" w:rsidP="00672C90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Dokumentacija javnog poziva</w:t>
      </w:r>
    </w:p>
    <w:p w:rsidR="00672C90" w:rsidRPr="00672C90" w:rsidRDefault="00672C90" w:rsidP="00672C90">
      <w:pPr>
        <w:pStyle w:val="ListParagraph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8.2</w:t>
      </w:r>
      <w:r>
        <w:rPr>
          <w:rFonts w:ascii="Times New Roman" w:hAnsi="Times New Roman" w:cs="Times New Roman"/>
          <w:sz w:val="22"/>
          <w:szCs w:val="22"/>
        </w:rPr>
        <w:t>. Indikativni kalendar javnog poziva</w:t>
      </w:r>
    </w:p>
    <w:p w:rsidR="00C85253" w:rsidRPr="00672C90" w:rsidRDefault="00C85253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E7593E" w:rsidRDefault="00E7593E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F45" w:rsidRDefault="00054F45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058" w:rsidRDefault="00F8605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058" w:rsidRDefault="00F8605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AB9" w:rsidRDefault="00DE3AB9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74E" w:rsidRPr="00C85253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1. PREDMET JAVNOG POZIVA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>OPĆE INFORMACIJE</w:t>
      </w:r>
    </w:p>
    <w:p w:rsidR="00BD1DAF" w:rsidRPr="00AC0B04" w:rsidRDefault="00BD1DAF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E0" w:rsidRPr="00295DE0" w:rsidRDefault="00674F9B" w:rsidP="00295DE0">
      <w:pPr>
        <w:pStyle w:val="ListParagraph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1DAF" w:rsidRPr="00C85253">
        <w:rPr>
          <w:rFonts w:ascii="Times New Roman" w:hAnsi="Times New Roman" w:cs="Times New Roman"/>
          <w:b/>
          <w:sz w:val="28"/>
          <w:szCs w:val="28"/>
        </w:rPr>
        <w:t>Predmet Javnog poziva</w:t>
      </w:r>
    </w:p>
    <w:p w:rsidR="00C9392C" w:rsidRPr="008E457B" w:rsidRDefault="00C9392C" w:rsidP="008E457B">
      <w:pPr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309" w:rsidRPr="009F0309" w:rsidRDefault="008E457B" w:rsidP="008E457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</w:t>
      </w:r>
      <w:r w:rsidR="009F0309" w:rsidRPr="009F0309">
        <w:rPr>
          <w:rFonts w:ascii="Times New Roman" w:hAnsi="Times New Roman" w:cs="Times New Roman"/>
          <w:sz w:val="24"/>
          <w:szCs w:val="24"/>
        </w:rPr>
        <w:t xml:space="preserve">  Javnog poziva</w:t>
      </w:r>
      <w:r w:rsidRPr="008E457B">
        <w:rPr>
          <w:rFonts w:ascii="Times New Roman" w:hAnsi="Times New Roman" w:cs="Times New Roman"/>
          <w:sz w:val="24"/>
          <w:szCs w:val="24"/>
        </w:rPr>
        <w:t xml:space="preserve"> za predlaganje  programa i projekta za zadovoljenje javnih potreba koje će na području Grada Novske u 2017. godini  provoditi udruge iz Domov</w:t>
      </w:r>
      <w:r>
        <w:rPr>
          <w:rFonts w:ascii="Times New Roman" w:hAnsi="Times New Roman" w:cs="Times New Roman"/>
          <w:sz w:val="24"/>
          <w:szCs w:val="24"/>
        </w:rPr>
        <w:t>inskog rata i Vjerske zajednice</w:t>
      </w:r>
      <w:r w:rsidR="009F0309" w:rsidRPr="009F0309">
        <w:rPr>
          <w:rFonts w:ascii="Times New Roman" w:hAnsi="Times New Roman" w:cs="Times New Roman"/>
          <w:sz w:val="24"/>
          <w:szCs w:val="24"/>
        </w:rPr>
        <w:t xml:space="preserve"> (u daljnjem tekstu: javni poziv) je prikupljanje</w:t>
      </w:r>
      <w:r>
        <w:rPr>
          <w:rFonts w:ascii="Times New Roman" w:hAnsi="Times New Roman" w:cs="Times New Roman"/>
          <w:sz w:val="24"/>
          <w:szCs w:val="24"/>
        </w:rPr>
        <w:t xml:space="preserve"> programa i projekata  udruga iz Domovinskog rata i vjerskih zajednica koji</w:t>
      </w:r>
      <w:r w:rsidR="009F0309" w:rsidRPr="009F0309">
        <w:rPr>
          <w:rFonts w:ascii="Times New Roman" w:hAnsi="Times New Roman" w:cs="Times New Roman"/>
          <w:sz w:val="24"/>
          <w:szCs w:val="24"/>
        </w:rPr>
        <w:t xml:space="preserve"> će se u</w:t>
      </w:r>
      <w:r>
        <w:rPr>
          <w:rFonts w:ascii="Times New Roman" w:hAnsi="Times New Roman" w:cs="Times New Roman"/>
          <w:sz w:val="24"/>
          <w:szCs w:val="24"/>
        </w:rPr>
        <w:t xml:space="preserve"> skladu s Uredbom i Pravilnikom te</w:t>
      </w:r>
      <w:r w:rsidR="009F0309" w:rsidRPr="009F0309">
        <w:rPr>
          <w:rFonts w:ascii="Times New Roman" w:hAnsi="Times New Roman" w:cs="Times New Roman"/>
          <w:sz w:val="24"/>
          <w:szCs w:val="24"/>
        </w:rPr>
        <w:t xml:space="preserve"> na temelju objavljenih kriterija odabrati za financiranje/sufinanciranje iz proračuna Grada Novske za 2017. godinu, a koji se odnose na jedno od sljedećih  područja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0309" w:rsidRPr="009F0309" w:rsidRDefault="009F0309" w:rsidP="009F0309">
      <w:pPr>
        <w:numPr>
          <w:ilvl w:val="0"/>
          <w:numId w:val="3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09">
        <w:rPr>
          <w:rFonts w:ascii="Times New Roman" w:hAnsi="Times New Roman" w:cs="Times New Roman"/>
          <w:sz w:val="24"/>
          <w:szCs w:val="24"/>
        </w:rPr>
        <w:t xml:space="preserve">Obnova, izgradnja ili opremanje  sakralnih objekata, </w:t>
      </w:r>
    </w:p>
    <w:p w:rsidR="009F0309" w:rsidRDefault="009F0309" w:rsidP="009F0309">
      <w:pPr>
        <w:numPr>
          <w:ilvl w:val="0"/>
          <w:numId w:val="3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09">
        <w:rPr>
          <w:rFonts w:ascii="Times New Roman" w:hAnsi="Times New Roman" w:cs="Times New Roman"/>
          <w:sz w:val="24"/>
          <w:szCs w:val="24"/>
        </w:rPr>
        <w:t>djelovan</w:t>
      </w:r>
      <w:r w:rsidR="008E457B">
        <w:rPr>
          <w:rFonts w:ascii="Times New Roman" w:hAnsi="Times New Roman" w:cs="Times New Roman"/>
          <w:sz w:val="24"/>
          <w:szCs w:val="24"/>
        </w:rPr>
        <w:t>ja udruga iz Domovinskog rata</w:t>
      </w:r>
    </w:p>
    <w:p w:rsidR="008E457B" w:rsidRPr="009F0309" w:rsidRDefault="008E457B" w:rsidP="008E457B">
      <w:pPr>
        <w:shd w:val="clear" w:color="auto" w:fill="FFFFFF"/>
        <w:spacing w:before="0"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0309" w:rsidRPr="009F0309" w:rsidRDefault="009F0309" w:rsidP="009F03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F0309">
        <w:rPr>
          <w:rFonts w:ascii="Times New Roman" w:hAnsi="Times New Roman" w:cs="Times New Roman"/>
          <w:sz w:val="24"/>
          <w:szCs w:val="24"/>
        </w:rPr>
        <w:t xml:space="preserve">Programi i projekti moraju biti od interesa za Grad Novsku, stručno utemeljeni, kvalitetni, kreativni, inovativni, ekonomični i racionalni te pridonositi zadovoljenju određene javne potrebe na području Grada Novske u 2017. godini. </w:t>
      </w:r>
    </w:p>
    <w:p w:rsidR="009F0309" w:rsidRPr="00E35199" w:rsidRDefault="009F0309" w:rsidP="00C939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830FF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</w:t>
      </w:r>
      <w:r w:rsidR="00C9392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E457B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C85253">
        <w:rPr>
          <w:rFonts w:ascii="Times New Roman" w:hAnsi="Times New Roman" w:cs="Times New Roman"/>
          <w:b/>
          <w:sz w:val="28"/>
          <w:szCs w:val="28"/>
        </w:rPr>
        <w:t>ilj javnog poziva</w:t>
      </w:r>
    </w:p>
    <w:p w:rsidR="008E457B" w:rsidRPr="001249A0" w:rsidRDefault="008E457B" w:rsidP="008E4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E457B">
        <w:rPr>
          <w:rFonts w:ascii="Times New Roman" w:hAnsi="Times New Roman" w:cs="Times New Roman"/>
          <w:sz w:val="24"/>
          <w:szCs w:val="24"/>
        </w:rPr>
        <w:t>ilj javnog poziva je zadovoljavanje dijela javnih potreba na području Grada Novske u suradnji i u partnerstvu s novljanskim udrugama iz Domovinskog rata te s vjerskim zajednicama u području obnove, izgradnje ili opremanja sakralnih objekata.</w:t>
      </w:r>
    </w:p>
    <w:p w:rsidR="00324277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1.3</w:t>
      </w:r>
      <w:r w:rsidR="00A4515A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F9B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Zakonska osnova </w:t>
      </w:r>
      <w:r w:rsidR="00CD71BC" w:rsidRPr="00C85253">
        <w:rPr>
          <w:rFonts w:ascii="Times New Roman" w:hAnsi="Times New Roman" w:cs="Times New Roman"/>
          <w:b/>
          <w:sz w:val="28"/>
          <w:szCs w:val="28"/>
        </w:rPr>
        <w:t>Javnog poziva</w:t>
      </w:r>
    </w:p>
    <w:p w:rsidR="00E35199" w:rsidRPr="001249A0" w:rsidRDefault="00324277" w:rsidP="004B30EA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  <w:r w:rsidRPr="00E35199">
        <w:rPr>
          <w:rFonts w:ascii="Times New Roman" w:hAnsi="Times New Roman"/>
          <w:sz w:val="24"/>
          <w:szCs w:val="24"/>
          <w:lang w:val="hr-HR"/>
        </w:rPr>
        <w:t>Na postupak ob</w:t>
      </w:r>
      <w:r w:rsidR="00105FC4" w:rsidRPr="00E35199">
        <w:rPr>
          <w:rFonts w:ascii="Times New Roman" w:hAnsi="Times New Roman"/>
          <w:sz w:val="24"/>
          <w:szCs w:val="24"/>
          <w:lang w:val="hr-HR"/>
        </w:rPr>
        <w:t>javljivanja i prove</w:t>
      </w:r>
      <w:r w:rsidR="004B30EA" w:rsidRPr="00E35199">
        <w:rPr>
          <w:rFonts w:ascii="Times New Roman" w:hAnsi="Times New Roman"/>
          <w:sz w:val="24"/>
          <w:szCs w:val="24"/>
          <w:lang w:val="hr-HR"/>
        </w:rPr>
        <w:t>dbe</w:t>
      </w:r>
      <w:r w:rsidR="00C9392C">
        <w:rPr>
          <w:rFonts w:ascii="Times New Roman" w:hAnsi="Times New Roman"/>
          <w:sz w:val="24"/>
          <w:szCs w:val="24"/>
          <w:lang w:val="hr-HR"/>
        </w:rPr>
        <w:t xml:space="preserve"> ovog</w:t>
      </w:r>
      <w:r w:rsidR="004B30EA" w:rsidRPr="00E35199">
        <w:rPr>
          <w:rFonts w:ascii="Times New Roman" w:hAnsi="Times New Roman"/>
          <w:sz w:val="24"/>
          <w:szCs w:val="24"/>
          <w:lang w:val="hr-HR"/>
        </w:rPr>
        <w:t xml:space="preserve"> Javnog poziva </w:t>
      </w:r>
      <w:r w:rsidR="00CD71BC" w:rsidRPr="00C85253">
        <w:rPr>
          <w:rFonts w:ascii="Times New Roman" w:hAnsi="Times New Roman"/>
          <w:sz w:val="24"/>
          <w:szCs w:val="24"/>
          <w:lang w:val="hr-HR"/>
        </w:rPr>
        <w:t xml:space="preserve">primjenjuju se 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 xml:space="preserve"> odredbe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 xml:space="preserve"> Zakona o udrugama, </w:t>
      </w:r>
      <w:r w:rsidRPr="00C85253">
        <w:rPr>
          <w:rFonts w:ascii="Times New Roman" w:hAnsi="Times New Roman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Uredba)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>, Zakona o financijskom poslovanju i računovodstvu neprofitnih organizacija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 i</w:t>
      </w:r>
      <w:r w:rsidR="004B30EA" w:rsidRPr="00C8525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C85253">
        <w:rPr>
          <w:rFonts w:ascii="Times New Roman" w:hAnsi="Times New Roman"/>
          <w:sz w:val="24"/>
          <w:szCs w:val="24"/>
          <w:lang w:val="hr-HR"/>
        </w:rPr>
        <w:t>udruge na području Grada Novske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Pravilnik)</w:t>
      </w:r>
      <w:r w:rsidR="001249A0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1249A0" w:rsidRPr="00C85253">
        <w:rPr>
          <w:rFonts w:ascii="Times New Roman" w:hAnsi="Times New Roman"/>
          <w:sz w:val="24"/>
          <w:szCs w:val="24"/>
          <w:lang w:val="hr-HR"/>
        </w:rPr>
        <w:t>(Službeni vjesnik, 63A/15)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.</w:t>
      </w:r>
    </w:p>
    <w:p w:rsidR="00674F9B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1.4</w:t>
      </w:r>
      <w:r w:rsidR="004848E7">
        <w:rPr>
          <w:rFonts w:ascii="Times New Roman" w:hAnsi="Times New Roman" w:cs="Times New Roman"/>
          <w:b/>
          <w:sz w:val="28"/>
          <w:szCs w:val="28"/>
        </w:rPr>
        <w:t>. Nadležno tijelo za  administrativne radnje u postupku javnog poziva</w:t>
      </w:r>
    </w:p>
    <w:p w:rsidR="000416F7" w:rsidRPr="00C85253" w:rsidRDefault="002376E1" w:rsidP="00E67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74F9B" w:rsidRPr="00C85253">
        <w:rPr>
          <w:rFonts w:ascii="Times New Roman" w:hAnsi="Times New Roman" w:cs="Times New Roman"/>
          <w:sz w:val="24"/>
          <w:szCs w:val="24"/>
        </w:rPr>
        <w:t>a administrativne, organizacijske i druge poslove i aktivnosti u prov</w:t>
      </w:r>
      <w:r>
        <w:rPr>
          <w:rFonts w:ascii="Times New Roman" w:hAnsi="Times New Roman" w:cs="Times New Roman"/>
          <w:sz w:val="24"/>
          <w:szCs w:val="24"/>
        </w:rPr>
        <w:t xml:space="preserve">edbi ovog javnog poziva </w:t>
      </w:r>
      <w:r w:rsidR="00674F9B" w:rsidRPr="00C85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nadležan </w:t>
      </w:r>
      <w:r w:rsidR="00674F9B" w:rsidRPr="00C85253">
        <w:rPr>
          <w:rFonts w:ascii="Times New Roman" w:hAnsi="Times New Roman" w:cs="Times New Roman"/>
          <w:sz w:val="24"/>
          <w:szCs w:val="24"/>
        </w:rPr>
        <w:t>je Upravni odjel za društvene djelatnosti, pravne poslove i javnu nabavu (u daljnjem tekstu: Upravni odjel).</w:t>
      </w:r>
    </w:p>
    <w:p w:rsidR="00E67E5C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1.5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>.  Ukupna vi</w:t>
      </w:r>
      <w:r w:rsidR="00733E83" w:rsidRPr="00C85253">
        <w:rPr>
          <w:rFonts w:ascii="Times New Roman" w:hAnsi="Times New Roman" w:cs="Times New Roman"/>
          <w:b/>
          <w:sz w:val="28"/>
          <w:szCs w:val="28"/>
        </w:rPr>
        <w:t xml:space="preserve">sina osiguranih sredstava u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 Javnom pozivu</w:t>
      </w:r>
    </w:p>
    <w:p w:rsidR="00C9392C" w:rsidRPr="00C85253" w:rsidRDefault="00C9392C" w:rsidP="00705DAF">
      <w:pPr>
        <w:jc w:val="both"/>
        <w:rPr>
          <w:rFonts w:ascii="Times New Roman" w:hAnsi="Times New Roman" w:cs="Times New Roman"/>
          <w:sz w:val="24"/>
          <w:szCs w:val="24"/>
        </w:rPr>
      </w:pPr>
      <w:r w:rsidRPr="00C9392C">
        <w:rPr>
          <w:rFonts w:ascii="Times New Roman" w:hAnsi="Times New Roman" w:cs="Times New Roman"/>
          <w:sz w:val="24"/>
          <w:szCs w:val="24"/>
        </w:rPr>
        <w:t xml:space="preserve">Za financiranje/sufinanciranje programa/projekata koji će se financirati temeljem  ovog Javnog poziva  u proračunu Grada Novske osigurana su sredstva u ukupnom iznosu od  </w:t>
      </w:r>
      <w:r w:rsidRPr="00C9392C">
        <w:rPr>
          <w:rFonts w:ascii="Times New Roman" w:hAnsi="Times New Roman" w:cs="Times New Roman"/>
          <w:sz w:val="24"/>
          <w:szCs w:val="24"/>
        </w:rPr>
        <w:lastRenderedPageBreak/>
        <w:t>250.000,00 kuna, od toga 200.000,00 kuna za područje obnove, izgradnje ili opremanja sakralnih objekata te 50.000, kuna za područje djelova</w:t>
      </w:r>
      <w:r w:rsidR="00705DAF">
        <w:rPr>
          <w:rFonts w:ascii="Times New Roman" w:hAnsi="Times New Roman" w:cs="Times New Roman"/>
          <w:sz w:val="24"/>
          <w:szCs w:val="24"/>
        </w:rPr>
        <w:t>nja udruga iz Domovinskog rata.</w:t>
      </w:r>
    </w:p>
    <w:p w:rsidR="00785DC0" w:rsidRPr="00C85253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</w:t>
      </w:r>
      <w:r w:rsidR="004830FF" w:rsidRPr="00C85253">
        <w:rPr>
          <w:rFonts w:ascii="Times New Roman" w:hAnsi="Times New Roman" w:cs="Times New Roman"/>
          <w:b/>
          <w:sz w:val="28"/>
          <w:szCs w:val="28"/>
        </w:rPr>
        <w:t>.6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73B4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253">
        <w:rPr>
          <w:rFonts w:ascii="Times New Roman" w:hAnsi="Times New Roman" w:cs="Times New Roman"/>
          <w:b/>
          <w:sz w:val="28"/>
          <w:szCs w:val="28"/>
        </w:rPr>
        <w:t>Područja Javnog poziva</w:t>
      </w:r>
      <w:r w:rsidR="002020B3" w:rsidRPr="00C85253">
        <w:rPr>
          <w:rFonts w:ascii="Times New Roman" w:hAnsi="Times New Roman" w:cs="Times New Roman"/>
          <w:b/>
          <w:sz w:val="28"/>
          <w:szCs w:val="28"/>
        </w:rPr>
        <w:t>,</w:t>
      </w:r>
      <w:r w:rsidR="005D12E3" w:rsidRPr="00C85253">
        <w:rPr>
          <w:rFonts w:ascii="Times New Roman" w:hAnsi="Times New Roman" w:cs="Times New Roman"/>
          <w:b/>
          <w:sz w:val="28"/>
          <w:szCs w:val="28"/>
        </w:rPr>
        <w:t xml:space="preserve"> visina sredstava za svako područje </w:t>
      </w:r>
      <w:r w:rsidR="002020B3" w:rsidRPr="00C85253">
        <w:rPr>
          <w:rFonts w:ascii="Times New Roman" w:hAnsi="Times New Roman" w:cs="Times New Roman"/>
          <w:b/>
          <w:sz w:val="28"/>
          <w:szCs w:val="28"/>
        </w:rPr>
        <w:t>i dr.</w:t>
      </w:r>
    </w:p>
    <w:p w:rsidR="002020B3" w:rsidRPr="00C85253" w:rsidRDefault="005D12E3" w:rsidP="005D12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Za svako područje Javnog poziva</w:t>
      </w:r>
      <w:r w:rsidR="009773B4" w:rsidRPr="00C85253">
        <w:rPr>
          <w:rFonts w:ascii="Times New Roman" w:hAnsi="Times New Roman" w:cs="Times New Roman"/>
          <w:sz w:val="24"/>
          <w:szCs w:val="24"/>
        </w:rPr>
        <w:t>, u skladu s podatcima iz</w:t>
      </w:r>
      <w:r w:rsidR="00286346">
        <w:rPr>
          <w:rFonts w:ascii="Times New Roman" w:hAnsi="Times New Roman" w:cs="Times New Roman"/>
          <w:sz w:val="24"/>
          <w:szCs w:val="24"/>
        </w:rPr>
        <w:t xml:space="preserve"> donje</w:t>
      </w:r>
      <w:r w:rsidR="009773B4" w:rsidRPr="00C85253">
        <w:rPr>
          <w:rFonts w:ascii="Times New Roman" w:hAnsi="Times New Roman" w:cs="Times New Roman"/>
          <w:sz w:val="24"/>
          <w:szCs w:val="24"/>
        </w:rPr>
        <w:t xml:space="preserve"> Tabele</w:t>
      </w:r>
      <w:r w:rsidR="002020B3" w:rsidRPr="00C85253">
        <w:rPr>
          <w:rFonts w:ascii="Times New Roman" w:hAnsi="Times New Roman" w:cs="Times New Roman"/>
          <w:sz w:val="24"/>
          <w:szCs w:val="24"/>
        </w:rPr>
        <w:t xml:space="preserve"> utvrđuje se: </w:t>
      </w:r>
    </w:p>
    <w:p w:rsidR="002020B3" w:rsidRPr="00C85253" w:rsidRDefault="002020B3" w:rsidP="00790DB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ukupna visina sredstava za financiranje</w:t>
      </w:r>
      <w:r w:rsidR="00286346">
        <w:rPr>
          <w:rFonts w:ascii="Times New Roman" w:hAnsi="Times New Roman" w:cs="Times New Roman"/>
          <w:sz w:val="24"/>
          <w:szCs w:val="24"/>
        </w:rPr>
        <w:t>/sufinanciranje pojedinog područja javnog poziva</w:t>
      </w:r>
      <w:r w:rsidR="009773B4" w:rsidRPr="00C85253">
        <w:rPr>
          <w:rFonts w:ascii="Times New Roman" w:hAnsi="Times New Roman" w:cs="Times New Roman"/>
          <w:sz w:val="24"/>
          <w:szCs w:val="24"/>
        </w:rPr>
        <w:t>,</w:t>
      </w:r>
    </w:p>
    <w:p w:rsidR="009773B4" w:rsidRPr="00C85253" w:rsidRDefault="005D12E3" w:rsidP="00790DB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najviši i najniži iznos koji se može pojedinačno dodijeliti</w:t>
      </w:r>
      <w:r w:rsidR="00D86E38" w:rsidRPr="00C85253">
        <w:rPr>
          <w:rFonts w:ascii="Times New Roman" w:hAnsi="Times New Roman" w:cs="Times New Roman"/>
          <w:sz w:val="24"/>
          <w:szCs w:val="24"/>
        </w:rPr>
        <w:t xml:space="preserve"> za program/projekt</w:t>
      </w:r>
      <w:r w:rsidR="009773B4" w:rsidRPr="00C85253">
        <w:rPr>
          <w:rFonts w:ascii="Times New Roman" w:hAnsi="Times New Roman" w:cs="Times New Roman"/>
          <w:sz w:val="24"/>
          <w:szCs w:val="24"/>
        </w:rPr>
        <w:t xml:space="preserve"> i </w:t>
      </w:r>
      <w:r w:rsidRPr="00C85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2E3" w:rsidRPr="00C85253" w:rsidRDefault="009773B4" w:rsidP="00790DB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okvirni broj programa/</w:t>
      </w:r>
      <w:r w:rsidR="00D86E38" w:rsidRPr="00C85253">
        <w:rPr>
          <w:rFonts w:ascii="Times New Roman" w:hAnsi="Times New Roman" w:cs="Times New Roman"/>
          <w:sz w:val="24"/>
          <w:szCs w:val="24"/>
        </w:rPr>
        <w:t xml:space="preserve">projekata </w:t>
      </w:r>
      <w:r w:rsidR="00676B37" w:rsidRPr="00C85253">
        <w:rPr>
          <w:rFonts w:ascii="Times New Roman" w:hAnsi="Times New Roman" w:cs="Times New Roman"/>
          <w:sz w:val="24"/>
          <w:szCs w:val="24"/>
        </w:rPr>
        <w:t xml:space="preserve"> koji</w:t>
      </w:r>
      <w:r w:rsidR="005D12E3" w:rsidRPr="00C85253">
        <w:rPr>
          <w:rFonts w:ascii="Times New Roman" w:hAnsi="Times New Roman" w:cs="Times New Roman"/>
          <w:sz w:val="24"/>
          <w:szCs w:val="24"/>
        </w:rPr>
        <w:t xml:space="preserve"> će se</w:t>
      </w:r>
      <w:r w:rsidRPr="00C85253">
        <w:rPr>
          <w:rFonts w:ascii="Times New Roman" w:hAnsi="Times New Roman" w:cs="Times New Roman"/>
          <w:sz w:val="24"/>
          <w:szCs w:val="24"/>
        </w:rPr>
        <w:t xml:space="preserve"> financirati/sufinancirati.</w:t>
      </w:r>
    </w:p>
    <w:p w:rsidR="009773B4" w:rsidRPr="00C85253" w:rsidRDefault="009773B4" w:rsidP="005D12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>Prijavitelji su dužni prilikom izrade prijave pridržavati se utvrđenog raspona sredstava koj</w:t>
      </w:r>
      <w:r w:rsidR="00D86E38" w:rsidRPr="00C85253">
        <w:rPr>
          <w:rFonts w:ascii="Times New Roman" w:hAnsi="Times New Roman" w:cs="Times New Roman"/>
          <w:sz w:val="24"/>
          <w:szCs w:val="24"/>
        </w:rPr>
        <w:t>i se minimalno i maksimalno može</w:t>
      </w:r>
      <w:r w:rsidR="00733E83" w:rsidRPr="00C85253">
        <w:rPr>
          <w:rFonts w:ascii="Times New Roman" w:hAnsi="Times New Roman" w:cs="Times New Roman"/>
          <w:sz w:val="24"/>
          <w:szCs w:val="24"/>
        </w:rPr>
        <w:t xml:space="preserve"> prijaviti i</w:t>
      </w:r>
      <w:r w:rsidRPr="00C85253">
        <w:rPr>
          <w:rFonts w:ascii="Times New Roman" w:hAnsi="Times New Roman" w:cs="Times New Roman"/>
          <w:sz w:val="24"/>
          <w:szCs w:val="24"/>
        </w:rPr>
        <w:t xml:space="preserve"> isplatiti za </w:t>
      </w:r>
      <w:r w:rsidR="00D86E38" w:rsidRPr="00C85253">
        <w:rPr>
          <w:rFonts w:ascii="Times New Roman" w:hAnsi="Times New Roman" w:cs="Times New Roman"/>
          <w:sz w:val="24"/>
          <w:szCs w:val="24"/>
        </w:rPr>
        <w:t>financiranje programa/projekta</w:t>
      </w:r>
      <w:r w:rsidRPr="00C85253">
        <w:rPr>
          <w:rFonts w:ascii="Times New Roman" w:hAnsi="Times New Roman" w:cs="Times New Roman"/>
          <w:sz w:val="24"/>
          <w:szCs w:val="24"/>
        </w:rPr>
        <w:t>.</w:t>
      </w:r>
    </w:p>
    <w:p w:rsidR="00F64F87" w:rsidRPr="00C85253" w:rsidRDefault="009773B4" w:rsidP="00861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53">
        <w:rPr>
          <w:rFonts w:ascii="Times New Roman" w:hAnsi="Times New Roman" w:cs="Times New Roman"/>
          <w:sz w:val="24"/>
          <w:szCs w:val="24"/>
        </w:rPr>
        <w:t xml:space="preserve">U slučaju da prijavitelj zatraži iznos za financiranje/sufinanciranje </w:t>
      </w:r>
      <w:r w:rsidR="00D337FE" w:rsidRPr="00C85253">
        <w:rPr>
          <w:rFonts w:ascii="Times New Roman" w:hAnsi="Times New Roman" w:cs="Times New Roman"/>
          <w:sz w:val="24"/>
          <w:szCs w:val="24"/>
        </w:rPr>
        <w:t xml:space="preserve">prijavljenog </w:t>
      </w:r>
      <w:r w:rsidR="00733E83" w:rsidRPr="00C85253">
        <w:rPr>
          <w:rFonts w:ascii="Times New Roman" w:hAnsi="Times New Roman" w:cs="Times New Roman"/>
          <w:sz w:val="24"/>
          <w:szCs w:val="24"/>
        </w:rPr>
        <w:t>programa/projekta</w:t>
      </w:r>
      <w:r w:rsidRPr="00C85253">
        <w:rPr>
          <w:rFonts w:ascii="Times New Roman" w:hAnsi="Times New Roman" w:cs="Times New Roman"/>
          <w:sz w:val="24"/>
          <w:szCs w:val="24"/>
        </w:rPr>
        <w:t xml:space="preserve"> </w:t>
      </w:r>
      <w:r w:rsidR="00D337FE" w:rsidRPr="00C85253">
        <w:rPr>
          <w:rFonts w:ascii="Times New Roman" w:hAnsi="Times New Roman" w:cs="Times New Roman"/>
          <w:sz w:val="24"/>
          <w:szCs w:val="24"/>
        </w:rPr>
        <w:t>izvan okvira utvrđenog najnižeg i najvišeg iznosa iz tabele smatrat će se da prijava ne udovoljava formalnim uvjetima koji su propisani</w:t>
      </w:r>
      <w:r w:rsidR="00676B37" w:rsidRPr="00C85253">
        <w:rPr>
          <w:rFonts w:ascii="Times New Roman" w:hAnsi="Times New Roman" w:cs="Times New Roman"/>
          <w:sz w:val="24"/>
          <w:szCs w:val="24"/>
        </w:rPr>
        <w:t xml:space="preserve"> j</w:t>
      </w:r>
      <w:r w:rsidR="00D337FE" w:rsidRPr="00C85253">
        <w:rPr>
          <w:rFonts w:ascii="Times New Roman" w:hAnsi="Times New Roman" w:cs="Times New Roman"/>
          <w:sz w:val="24"/>
          <w:szCs w:val="24"/>
        </w:rPr>
        <w:t>avnim pozivom.</w:t>
      </w:r>
    </w:p>
    <w:tbl>
      <w:tblPr>
        <w:tblStyle w:val="TableGrid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701"/>
        <w:gridCol w:w="1984"/>
        <w:gridCol w:w="1560"/>
        <w:gridCol w:w="1417"/>
        <w:gridCol w:w="1418"/>
      </w:tblGrid>
      <w:tr w:rsidR="00016EA2" w:rsidRPr="00347024" w:rsidTr="0030474E">
        <w:tc>
          <w:tcPr>
            <w:tcW w:w="850" w:type="dxa"/>
            <w:shd w:val="clear" w:color="auto" w:fill="DEEAF6" w:themeFill="accent1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016EA2" w:rsidRPr="00347024" w:rsidRDefault="00286346" w:rsidP="00AC2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Najniži</w:t>
            </w:r>
            <w:r w:rsidR="00AC2FAE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Oznaka u proračunu</w:t>
            </w:r>
          </w:p>
        </w:tc>
      </w:tr>
      <w:tr w:rsidR="00016EA2" w:rsidRPr="00347024" w:rsidTr="00366A1B">
        <w:tc>
          <w:tcPr>
            <w:tcW w:w="850" w:type="dxa"/>
            <w:shd w:val="clear" w:color="auto" w:fill="FBE4D5" w:themeFill="accent2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347024" w:rsidRDefault="0054507A" w:rsidP="00AC2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Obnova,</w:t>
            </w:r>
            <w:r w:rsidR="00E35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izgradnja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ili opremanje</w:t>
            </w:r>
            <w:r w:rsidR="00E35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sakralnih objekata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347024" w:rsidRDefault="00EE7D38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16EA2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00.000,00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347024" w:rsidRDefault="0054507A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0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16EA2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347024" w:rsidRDefault="00705DAF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7D38" w:rsidRPr="00464CD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16EA2" w:rsidRPr="00464CD3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A91E68" w:rsidRDefault="00705DAF" w:rsidP="004806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A91E68" w:rsidRDefault="00016EA2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68">
              <w:rPr>
                <w:rFonts w:ascii="Times New Roman" w:hAnsi="Times New Roman" w:cs="Times New Roman"/>
                <w:b/>
              </w:rPr>
              <w:t>Program 1012, K100001</w:t>
            </w:r>
          </w:p>
        </w:tc>
      </w:tr>
      <w:tr w:rsidR="00016EA2" w:rsidRPr="00347024" w:rsidTr="00366A1B">
        <w:tc>
          <w:tcPr>
            <w:tcW w:w="850" w:type="dxa"/>
            <w:shd w:val="clear" w:color="auto" w:fill="FBE4D5" w:themeFill="accent2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347024" w:rsidRDefault="00E35199" w:rsidP="00B9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Udruge iz Domovinskog rata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347024" w:rsidRDefault="00705DAF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16EA2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347024" w:rsidRDefault="00350BD9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  <w:r w:rsidR="00705DAF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347024" w:rsidRDefault="00705DAF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347024" w:rsidRDefault="00350BD9" w:rsidP="00480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A91E68" w:rsidRDefault="00016EA2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68">
              <w:rPr>
                <w:rFonts w:ascii="Times New Roman" w:hAnsi="Times New Roman" w:cs="Times New Roman"/>
                <w:b/>
              </w:rPr>
              <w:t>Program 1011, T100004</w:t>
            </w:r>
          </w:p>
        </w:tc>
      </w:tr>
      <w:tr w:rsidR="00016EA2" w:rsidRPr="00347024" w:rsidTr="0030474E">
        <w:tc>
          <w:tcPr>
            <w:tcW w:w="850" w:type="dxa"/>
            <w:shd w:val="clear" w:color="auto" w:fill="DEEAF6" w:themeFill="accent1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6EA2" w:rsidRPr="00347024" w:rsidRDefault="004477DB" w:rsidP="00EE7D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250.000,00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016EA2" w:rsidRPr="00347024" w:rsidRDefault="00016EA2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016EA2" w:rsidRPr="00347024" w:rsidRDefault="0054507A" w:rsidP="00A9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6EA2" w:rsidRPr="00347024" w:rsidRDefault="00016EA2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74E" w:rsidRDefault="0030474E" w:rsidP="00D33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4E" w:rsidRPr="00054F45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2</w:t>
      </w:r>
      <w:r w:rsidR="00E34315" w:rsidRPr="00C85253">
        <w:rPr>
          <w:rFonts w:ascii="Times New Roman" w:hAnsi="Times New Roman" w:cs="Times New Roman"/>
          <w:b/>
          <w:sz w:val="28"/>
          <w:szCs w:val="28"/>
        </w:rPr>
        <w:t>.  SPECIFIČNOSTI  S</w:t>
      </w:r>
      <w:r w:rsidR="00054F45">
        <w:rPr>
          <w:rFonts w:ascii="Times New Roman" w:hAnsi="Times New Roman" w:cs="Times New Roman"/>
          <w:b/>
          <w:sz w:val="28"/>
          <w:szCs w:val="28"/>
        </w:rPr>
        <w:t>VAKOG   PODRUČJA  JAVNOG POZIVA</w:t>
      </w:r>
    </w:p>
    <w:p w:rsidR="00E34315" w:rsidRPr="0030474E" w:rsidRDefault="002D4D70" w:rsidP="00785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Svako područje Javnog poziva ima određene specifičnosti koje vrijede samo za to područje i koje će se zato </w:t>
      </w:r>
      <w:r w:rsidR="00BB42FA" w:rsidRPr="0030474E">
        <w:rPr>
          <w:rFonts w:ascii="Times New Roman" w:hAnsi="Times New Roman" w:cs="Times New Roman"/>
          <w:sz w:val="24"/>
          <w:szCs w:val="24"/>
        </w:rPr>
        <w:t xml:space="preserve">ovim uputama </w:t>
      </w:r>
      <w:r w:rsidRPr="0030474E">
        <w:rPr>
          <w:rFonts w:ascii="Times New Roman" w:hAnsi="Times New Roman" w:cs="Times New Roman"/>
          <w:sz w:val="24"/>
          <w:szCs w:val="24"/>
        </w:rPr>
        <w:t>posebno definirati.</w:t>
      </w:r>
    </w:p>
    <w:p w:rsidR="002D4D70" w:rsidRPr="0030474E" w:rsidRDefault="002D4D70" w:rsidP="00785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Specifičnosti svakog područja su</w:t>
      </w:r>
      <w:r w:rsidR="00877F75">
        <w:rPr>
          <w:rFonts w:ascii="Times New Roman" w:hAnsi="Times New Roman" w:cs="Times New Roman"/>
          <w:sz w:val="24"/>
          <w:szCs w:val="24"/>
        </w:rPr>
        <w:t>/mogu biti</w:t>
      </w:r>
      <w:r w:rsidRPr="0030474E">
        <w:rPr>
          <w:rFonts w:ascii="Times New Roman" w:hAnsi="Times New Roman" w:cs="Times New Roman"/>
          <w:sz w:val="24"/>
          <w:szCs w:val="24"/>
        </w:rPr>
        <w:t>:</w:t>
      </w:r>
    </w:p>
    <w:p w:rsidR="002D4D70" w:rsidRPr="0030474E" w:rsidRDefault="00EC0ABF" w:rsidP="00790DB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Strategije, zakoni,</w:t>
      </w:r>
      <w:r w:rsidR="00D86E38" w:rsidRPr="0030474E">
        <w:rPr>
          <w:rFonts w:ascii="Times New Roman" w:hAnsi="Times New Roman" w:cs="Times New Roman"/>
          <w:sz w:val="24"/>
          <w:szCs w:val="24"/>
        </w:rPr>
        <w:t xml:space="preserve"> propisi i</w:t>
      </w:r>
      <w:r w:rsidRPr="0030474E">
        <w:rPr>
          <w:rFonts w:ascii="Times New Roman" w:hAnsi="Times New Roman" w:cs="Times New Roman"/>
          <w:sz w:val="24"/>
          <w:szCs w:val="24"/>
        </w:rPr>
        <w:t xml:space="preserve"> programi na kojima se temelji utvrđivanje prioriteta</w:t>
      </w:r>
      <w:r w:rsidR="00C02915" w:rsidRPr="0030474E">
        <w:rPr>
          <w:rFonts w:ascii="Times New Roman" w:hAnsi="Times New Roman" w:cs="Times New Roman"/>
          <w:sz w:val="24"/>
          <w:szCs w:val="24"/>
        </w:rPr>
        <w:t xml:space="preserve"> svakog posebnog područja javnog poziva</w:t>
      </w:r>
      <w:r w:rsidR="00D86E38" w:rsidRPr="0030474E">
        <w:rPr>
          <w:rFonts w:ascii="Times New Roman" w:hAnsi="Times New Roman" w:cs="Times New Roman"/>
          <w:sz w:val="24"/>
          <w:szCs w:val="24"/>
        </w:rPr>
        <w:t>;</w:t>
      </w:r>
    </w:p>
    <w:p w:rsidR="00915BC0" w:rsidRPr="0030474E" w:rsidRDefault="00915BC0" w:rsidP="00790DB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Specifični cilj/ciljevi  svakog područja javnog poziva </w:t>
      </w:r>
    </w:p>
    <w:p w:rsidR="00915BC0" w:rsidRDefault="00915BC0" w:rsidP="00790DB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Prioritetna područja financiranja</w:t>
      </w:r>
    </w:p>
    <w:p w:rsidR="007E4968" w:rsidRDefault="00E35199" w:rsidP="001A686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Druge specifičnosti koje se mogu odnositi na pojedino područje javnog poziva.</w:t>
      </w:r>
    </w:p>
    <w:p w:rsidR="008E457B" w:rsidRDefault="008E457B" w:rsidP="008E4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57B" w:rsidRPr="008E457B" w:rsidRDefault="008E457B" w:rsidP="008E4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058" w:rsidRPr="004477DB" w:rsidRDefault="00F86058" w:rsidP="00F8605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315" w:rsidRPr="00347024" w:rsidRDefault="00E34315" w:rsidP="00E34315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30474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 OBNOVA</w:t>
      </w:r>
      <w:r w:rsidR="00EB2E23" w:rsidRPr="0034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EB2E23" w:rsidRPr="0034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078">
        <w:rPr>
          <w:rFonts w:ascii="Times New Roman" w:hAnsi="Times New Roman" w:cs="Times New Roman"/>
          <w:b/>
          <w:sz w:val="24"/>
          <w:szCs w:val="24"/>
        </w:rPr>
        <w:t xml:space="preserve"> IZGRADNJA SAKRALNIH OBJEKATA</w:t>
      </w:r>
    </w:p>
    <w:p w:rsidR="00E35199" w:rsidRDefault="00E35199" w:rsidP="00E351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E23" w:rsidRPr="00347024" w:rsidRDefault="004E1813" w:rsidP="00E35199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2.2.1.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861200" w:rsidRPr="0030474E" w:rsidRDefault="009A203C" w:rsidP="00861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Utvrđeni prioriteti temelje se na </w:t>
      </w:r>
      <w:r w:rsidR="00D146B7" w:rsidRPr="003047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="00D146B7" w:rsidRPr="0030474E">
        <w:rPr>
          <w:rFonts w:ascii="Times New Roman" w:hAnsi="Times New Roman" w:cs="Times New Roman"/>
          <w:sz w:val="24"/>
          <w:szCs w:val="24"/>
        </w:rPr>
        <w:t xml:space="preserve"> o zaštiti i očuvanju kulturnih dobara</w:t>
      </w:r>
      <w:r w:rsidR="00861200" w:rsidRPr="0030474E">
        <w:rPr>
          <w:rFonts w:ascii="Times New Roman" w:hAnsi="Times New Roman" w:cs="Times New Roman"/>
          <w:sz w:val="24"/>
          <w:szCs w:val="24"/>
        </w:rPr>
        <w:t xml:space="preserve"> (NN</w:t>
      </w:r>
      <w:r w:rsidR="00D146B7"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="00861200" w:rsidRPr="0030474E">
        <w:rPr>
          <w:rFonts w:ascii="Times New Roman" w:hAnsi="Times New Roman" w:cs="Times New Roman"/>
          <w:sz w:val="24"/>
          <w:szCs w:val="24"/>
        </w:rPr>
        <w:t xml:space="preserve">69/99, </w:t>
      </w:r>
      <w:hyperlink r:id="rId10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151/03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157/03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100/04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87/09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88/10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61/11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25/12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136/12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="00861200" w:rsidRPr="003047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861200" w:rsidRPr="0030474E">
          <w:rPr>
            <w:rFonts w:ascii="Times New Roman" w:hAnsi="Times New Roman" w:cs="Times New Roman"/>
            <w:sz w:val="24"/>
            <w:szCs w:val="24"/>
          </w:rPr>
          <w:t>152/14</w:t>
        </w:r>
      </w:hyperlink>
      <w:r>
        <w:rPr>
          <w:rFonts w:ascii="Times New Roman" w:hAnsi="Times New Roman" w:cs="Times New Roman"/>
          <w:sz w:val="24"/>
          <w:szCs w:val="24"/>
        </w:rPr>
        <w:t> i  98/15), Programu</w:t>
      </w:r>
      <w:r w:rsidR="00861200" w:rsidRPr="0030474E">
        <w:rPr>
          <w:rFonts w:ascii="Times New Roman" w:hAnsi="Times New Roman" w:cs="Times New Roman"/>
          <w:sz w:val="24"/>
          <w:szCs w:val="24"/>
        </w:rPr>
        <w:t xml:space="preserve"> ukupnog razvoja Grada Novske (Strateški cilj 2: Zaštita povijesno-kulturnog naslijeđa Grada Novske, Prioritet 2.4.: Zaštita, očuvanje i promoviranje kulturnog identiteta i tradicijskih vrijednosti Grada Novske) te na Programu javnih potreb</w:t>
      </w:r>
      <w:r w:rsidR="00BA33C8">
        <w:rPr>
          <w:rFonts w:ascii="Times New Roman" w:hAnsi="Times New Roman" w:cs="Times New Roman"/>
          <w:sz w:val="24"/>
          <w:szCs w:val="24"/>
        </w:rPr>
        <w:t>a u kulturi Grada Novske za 2017</w:t>
      </w:r>
      <w:r w:rsidR="00861200" w:rsidRPr="0030474E">
        <w:rPr>
          <w:rFonts w:ascii="Times New Roman" w:hAnsi="Times New Roman" w:cs="Times New Roman"/>
          <w:sz w:val="24"/>
          <w:szCs w:val="24"/>
        </w:rPr>
        <w:t>. godinu</w:t>
      </w:r>
      <w:r w:rsidR="006906AE">
        <w:rPr>
          <w:rFonts w:ascii="Times New Roman" w:hAnsi="Times New Roman" w:cs="Times New Roman"/>
          <w:sz w:val="24"/>
          <w:szCs w:val="24"/>
        </w:rPr>
        <w:t xml:space="preserve"> i Obrazloženju proračuna Grada Novske za 2017. godinu.</w:t>
      </w:r>
    </w:p>
    <w:p w:rsidR="00A07786" w:rsidRPr="0030474E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b/>
          <w:sz w:val="24"/>
          <w:szCs w:val="24"/>
        </w:rPr>
        <w:t>2.2.</w:t>
      </w:r>
      <w:r w:rsidR="004E1813">
        <w:rPr>
          <w:rFonts w:ascii="Times New Roman" w:hAnsi="Times New Roman" w:cs="Times New Roman"/>
          <w:b/>
          <w:sz w:val="24"/>
          <w:szCs w:val="24"/>
        </w:rPr>
        <w:t>2</w:t>
      </w:r>
      <w:r w:rsidR="00E35199">
        <w:rPr>
          <w:rFonts w:ascii="Times New Roman" w:hAnsi="Times New Roman" w:cs="Times New Roman"/>
          <w:b/>
          <w:sz w:val="24"/>
          <w:szCs w:val="24"/>
        </w:rPr>
        <w:t>.</w:t>
      </w:r>
      <w:r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DF6" w:rsidRPr="0030474E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Specifični </w:t>
      </w:r>
      <w:r w:rsidRPr="0030474E">
        <w:rPr>
          <w:rFonts w:ascii="Times New Roman" w:hAnsi="Times New Roman" w:cs="Times New Roman"/>
          <w:b/>
          <w:sz w:val="24"/>
          <w:szCs w:val="24"/>
          <w:u w:val="single"/>
        </w:rPr>
        <w:t>ciljevi</w:t>
      </w:r>
      <w:r w:rsidRPr="0030474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310DF6" w:rsidRPr="0030474E" w:rsidRDefault="00310DF6" w:rsidP="00790DB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zaštita i očuvanje sakralnih</w:t>
      </w:r>
      <w:r w:rsidR="006463CC">
        <w:rPr>
          <w:rFonts w:ascii="Times New Roman" w:hAnsi="Times New Roman" w:cs="Times New Roman"/>
          <w:sz w:val="24"/>
          <w:szCs w:val="24"/>
        </w:rPr>
        <w:t xml:space="preserve"> objekata </w:t>
      </w:r>
      <w:r w:rsidRPr="0030474E">
        <w:rPr>
          <w:rFonts w:ascii="Times New Roman" w:hAnsi="Times New Roman" w:cs="Times New Roman"/>
          <w:sz w:val="24"/>
          <w:szCs w:val="24"/>
        </w:rPr>
        <w:t xml:space="preserve"> na području Grada Novske</w:t>
      </w:r>
    </w:p>
    <w:p w:rsidR="00310DF6" w:rsidRPr="0030474E" w:rsidRDefault="004477DB" w:rsidP="00790DB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rekonstrukcija</w:t>
      </w:r>
      <w:r w:rsidR="0024631D" w:rsidRPr="003047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izgradnja, dogradnja</w:t>
      </w:r>
      <w:r w:rsidR="00044659"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="00842355">
        <w:rPr>
          <w:rFonts w:ascii="Times New Roman" w:hAnsi="Times New Roman" w:cs="Times New Roman"/>
          <w:sz w:val="24"/>
          <w:szCs w:val="24"/>
        </w:rPr>
        <w:t>ili opremanja</w:t>
      </w:r>
      <w:r w:rsidR="00310DF6" w:rsidRPr="0030474E">
        <w:rPr>
          <w:rFonts w:ascii="Times New Roman" w:hAnsi="Times New Roman" w:cs="Times New Roman"/>
          <w:sz w:val="24"/>
          <w:szCs w:val="24"/>
        </w:rPr>
        <w:t xml:space="preserve"> sakralnih objekta na po</w:t>
      </w:r>
      <w:r>
        <w:rPr>
          <w:rFonts w:ascii="Times New Roman" w:hAnsi="Times New Roman" w:cs="Times New Roman"/>
          <w:sz w:val="24"/>
          <w:szCs w:val="24"/>
        </w:rPr>
        <w:t>dručju Grada Novske te omogućavanje</w:t>
      </w:r>
      <w:r w:rsidR="00310DF6" w:rsidRPr="0030474E">
        <w:rPr>
          <w:rFonts w:ascii="Times New Roman" w:hAnsi="Times New Roman" w:cs="Times New Roman"/>
          <w:sz w:val="24"/>
          <w:szCs w:val="24"/>
        </w:rPr>
        <w:t xml:space="preserve"> </w:t>
      </w:r>
      <w:r w:rsidR="00AA18FB" w:rsidRPr="0030474E">
        <w:rPr>
          <w:rFonts w:ascii="Times New Roman" w:hAnsi="Times New Roman" w:cs="Times New Roman"/>
          <w:sz w:val="24"/>
          <w:szCs w:val="24"/>
        </w:rPr>
        <w:t xml:space="preserve">svim </w:t>
      </w:r>
      <w:r w:rsidR="00310DF6" w:rsidRPr="0030474E">
        <w:rPr>
          <w:rFonts w:ascii="Times New Roman" w:hAnsi="Times New Roman" w:cs="Times New Roman"/>
          <w:sz w:val="24"/>
          <w:szCs w:val="24"/>
        </w:rPr>
        <w:t>vjernicima primjerene</w:t>
      </w:r>
      <w:r w:rsidR="00AA18FB" w:rsidRPr="0030474E">
        <w:rPr>
          <w:rFonts w:ascii="Times New Roman" w:hAnsi="Times New Roman" w:cs="Times New Roman"/>
          <w:sz w:val="24"/>
          <w:szCs w:val="24"/>
        </w:rPr>
        <w:t xml:space="preserve"> i jednake</w:t>
      </w:r>
      <w:r w:rsidR="00310DF6" w:rsidRPr="0030474E">
        <w:rPr>
          <w:rFonts w:ascii="Times New Roman" w:hAnsi="Times New Roman" w:cs="Times New Roman"/>
          <w:sz w:val="24"/>
          <w:szCs w:val="24"/>
        </w:rPr>
        <w:t xml:space="preserve"> uvjete sudjelovanja na vjerskim obredima. </w:t>
      </w:r>
    </w:p>
    <w:p w:rsidR="00A07786" w:rsidRPr="0030474E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2.2.3.</w:t>
      </w:r>
      <w:r w:rsidR="0030474E"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7DB">
        <w:rPr>
          <w:rFonts w:ascii="Times New Roman" w:hAnsi="Times New Roman" w:cs="Times New Roman"/>
          <w:b/>
          <w:sz w:val="24"/>
          <w:szCs w:val="24"/>
          <w:u w:val="single"/>
        </w:rPr>
        <w:t>Prioritetno područje</w:t>
      </w:r>
      <w:r w:rsidR="00A07786" w:rsidRPr="00304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financiranja</w:t>
      </w:r>
    </w:p>
    <w:p w:rsidR="00861200" w:rsidRPr="0030474E" w:rsidRDefault="004477DB" w:rsidP="00790DB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Projekti obnove,</w:t>
      </w:r>
      <w:r w:rsidR="00842355">
        <w:rPr>
          <w:rFonts w:ascii="Times New Roman" w:hAnsi="Times New Roman" w:cs="Times New Roman"/>
          <w:sz w:val="24"/>
          <w:szCs w:val="24"/>
        </w:rPr>
        <w:t xml:space="preserve"> sanacije</w:t>
      </w:r>
      <w:r>
        <w:rPr>
          <w:rFonts w:ascii="Times New Roman" w:hAnsi="Times New Roman" w:cs="Times New Roman"/>
          <w:sz w:val="24"/>
          <w:szCs w:val="24"/>
        </w:rPr>
        <w:t xml:space="preserve"> ili opremanja</w:t>
      </w:r>
      <w:r w:rsidR="00842355">
        <w:rPr>
          <w:rFonts w:ascii="Times New Roman" w:hAnsi="Times New Roman" w:cs="Times New Roman"/>
          <w:sz w:val="24"/>
          <w:szCs w:val="24"/>
        </w:rPr>
        <w:t xml:space="preserve">  sakralnih objekata</w:t>
      </w:r>
      <w:r w:rsidR="0054393E" w:rsidRPr="0030474E">
        <w:rPr>
          <w:rFonts w:ascii="Times New Roman" w:hAnsi="Times New Roman" w:cs="Times New Roman"/>
          <w:sz w:val="24"/>
          <w:szCs w:val="24"/>
        </w:rPr>
        <w:t xml:space="preserve"> na području Grada Novske</w:t>
      </w:r>
      <w:r w:rsidR="00310DF6" w:rsidRPr="0030474E">
        <w:rPr>
          <w:rFonts w:ascii="Times New Roman" w:hAnsi="Times New Roman" w:cs="Times New Roman"/>
          <w:sz w:val="24"/>
          <w:szCs w:val="24"/>
        </w:rPr>
        <w:t>;</w:t>
      </w:r>
      <w:r w:rsidR="0054393E" w:rsidRPr="00304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786" w:rsidRPr="0034702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2.2.4.</w:t>
      </w:r>
      <w:r w:rsid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>Prihvatljivi prijavitelji</w:t>
      </w:r>
    </w:p>
    <w:p w:rsidR="00861200" w:rsidRPr="0030474E" w:rsidRDefault="00861200" w:rsidP="00EB2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Prihvatljivi prijavitelji za ovo područje javnog poziva isključivo su vjerske zaj</w:t>
      </w:r>
      <w:r w:rsidR="00AA18FB" w:rsidRPr="0030474E">
        <w:rPr>
          <w:rFonts w:ascii="Times New Roman" w:hAnsi="Times New Roman" w:cs="Times New Roman"/>
          <w:sz w:val="24"/>
          <w:szCs w:val="24"/>
        </w:rPr>
        <w:t xml:space="preserve">ednice na području Grada Novske, odnosno vjerske zajednice koje imaju sjedište u </w:t>
      </w:r>
      <w:r w:rsidR="00307F78">
        <w:rPr>
          <w:rFonts w:ascii="Times New Roman" w:hAnsi="Times New Roman" w:cs="Times New Roman"/>
          <w:sz w:val="24"/>
          <w:szCs w:val="24"/>
        </w:rPr>
        <w:t xml:space="preserve">susjednoj jedinici lokalne samouprave </w:t>
      </w:r>
      <w:r w:rsidR="00AA18FB" w:rsidRPr="0030474E">
        <w:rPr>
          <w:rFonts w:ascii="Times New Roman" w:hAnsi="Times New Roman" w:cs="Times New Roman"/>
          <w:sz w:val="24"/>
          <w:szCs w:val="24"/>
        </w:rPr>
        <w:t xml:space="preserve">ako </w:t>
      </w:r>
      <w:r w:rsidR="00BA33C8">
        <w:rPr>
          <w:rFonts w:ascii="Times New Roman" w:hAnsi="Times New Roman" w:cs="Times New Roman"/>
          <w:sz w:val="24"/>
          <w:szCs w:val="24"/>
        </w:rPr>
        <w:t>ta vjer</w:t>
      </w:r>
      <w:r w:rsidR="00307F78">
        <w:rPr>
          <w:rFonts w:ascii="Times New Roman" w:hAnsi="Times New Roman" w:cs="Times New Roman"/>
          <w:sz w:val="24"/>
          <w:szCs w:val="24"/>
        </w:rPr>
        <w:t xml:space="preserve">ska zajednica ima  nadležnost i za dio  područja Grada Novske te  </w:t>
      </w:r>
      <w:r w:rsidR="006906AE">
        <w:rPr>
          <w:rFonts w:ascii="Times New Roman" w:hAnsi="Times New Roman" w:cs="Times New Roman"/>
          <w:sz w:val="24"/>
          <w:szCs w:val="24"/>
        </w:rPr>
        <w:t xml:space="preserve">ako se sakralni objekt za koji se prijavljuje  projekt obnove, izgradnje ili opremanja </w:t>
      </w:r>
      <w:r w:rsidR="00307F78">
        <w:rPr>
          <w:rFonts w:ascii="Times New Roman" w:hAnsi="Times New Roman" w:cs="Times New Roman"/>
          <w:sz w:val="24"/>
          <w:szCs w:val="24"/>
        </w:rPr>
        <w:t>nalazi na području Grada Novske.</w:t>
      </w:r>
    </w:p>
    <w:p w:rsidR="00A07786" w:rsidRPr="0030474E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30474E" w:rsidRPr="0030474E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A07786"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86" w:rsidRPr="0030474E">
        <w:rPr>
          <w:rFonts w:ascii="Times New Roman" w:hAnsi="Times New Roman" w:cs="Times New Roman"/>
          <w:b/>
          <w:sz w:val="24"/>
          <w:szCs w:val="24"/>
          <w:u w:val="single"/>
        </w:rPr>
        <w:t>Prihvatljivi troškovi</w:t>
      </w:r>
    </w:p>
    <w:p w:rsidR="00E34315" w:rsidRPr="0030474E" w:rsidRDefault="00EF77D5" w:rsidP="00E34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Pri</w:t>
      </w:r>
      <w:r w:rsidR="006463CC">
        <w:rPr>
          <w:rFonts w:ascii="Times New Roman" w:hAnsi="Times New Roman" w:cs="Times New Roman"/>
          <w:sz w:val="24"/>
          <w:szCs w:val="24"/>
        </w:rPr>
        <w:t xml:space="preserve">hvatljivi troškovi su </w:t>
      </w:r>
      <w:r w:rsidRPr="0030474E">
        <w:rPr>
          <w:rFonts w:ascii="Times New Roman" w:hAnsi="Times New Roman" w:cs="Times New Roman"/>
          <w:sz w:val="24"/>
          <w:szCs w:val="24"/>
        </w:rPr>
        <w:t xml:space="preserve"> troškovi sanaci</w:t>
      </w:r>
      <w:r w:rsidR="004477DB">
        <w:rPr>
          <w:rFonts w:ascii="Times New Roman" w:hAnsi="Times New Roman" w:cs="Times New Roman"/>
          <w:sz w:val="24"/>
          <w:szCs w:val="24"/>
        </w:rPr>
        <w:t>je sakralnih objekata te nastavka rekonstrukcije</w:t>
      </w:r>
      <w:r w:rsidR="00656D29" w:rsidRPr="0030474E">
        <w:rPr>
          <w:rFonts w:ascii="Times New Roman" w:hAnsi="Times New Roman" w:cs="Times New Roman"/>
          <w:sz w:val="24"/>
          <w:szCs w:val="24"/>
        </w:rPr>
        <w:t>,</w:t>
      </w:r>
      <w:r w:rsidRPr="0030474E">
        <w:rPr>
          <w:rFonts w:ascii="Times New Roman" w:hAnsi="Times New Roman" w:cs="Times New Roman"/>
          <w:sz w:val="24"/>
          <w:szCs w:val="24"/>
        </w:rPr>
        <w:t xml:space="preserve">  izgradn</w:t>
      </w:r>
      <w:r w:rsidR="00656D29" w:rsidRPr="0030474E">
        <w:rPr>
          <w:rFonts w:ascii="Times New Roman" w:hAnsi="Times New Roman" w:cs="Times New Roman"/>
          <w:sz w:val="24"/>
          <w:szCs w:val="24"/>
        </w:rPr>
        <w:t>je</w:t>
      </w:r>
      <w:r w:rsidRPr="0030474E">
        <w:rPr>
          <w:rFonts w:ascii="Times New Roman" w:hAnsi="Times New Roman" w:cs="Times New Roman"/>
          <w:sz w:val="24"/>
          <w:szCs w:val="24"/>
        </w:rPr>
        <w:t xml:space="preserve"> i</w:t>
      </w:r>
      <w:r w:rsidR="004477DB">
        <w:rPr>
          <w:rFonts w:ascii="Times New Roman" w:hAnsi="Times New Roman" w:cs="Times New Roman"/>
          <w:sz w:val="24"/>
          <w:szCs w:val="24"/>
        </w:rPr>
        <w:t>li</w:t>
      </w:r>
      <w:r w:rsidRPr="0030474E">
        <w:rPr>
          <w:rFonts w:ascii="Times New Roman" w:hAnsi="Times New Roman" w:cs="Times New Roman"/>
          <w:sz w:val="24"/>
          <w:szCs w:val="24"/>
        </w:rPr>
        <w:t xml:space="preserve"> o</w:t>
      </w:r>
      <w:r w:rsidR="004477DB">
        <w:rPr>
          <w:rFonts w:ascii="Times New Roman" w:hAnsi="Times New Roman" w:cs="Times New Roman"/>
          <w:sz w:val="24"/>
          <w:szCs w:val="24"/>
        </w:rPr>
        <w:t xml:space="preserve">premanja sakralnih objekata </w:t>
      </w:r>
      <w:r w:rsidR="0054393E" w:rsidRPr="0030474E">
        <w:rPr>
          <w:rFonts w:ascii="Times New Roman" w:hAnsi="Times New Roman" w:cs="Times New Roman"/>
          <w:sz w:val="24"/>
          <w:szCs w:val="24"/>
        </w:rPr>
        <w:t xml:space="preserve"> na području Grada Novske</w:t>
      </w:r>
      <w:r w:rsidRPr="003047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3C8" w:rsidRDefault="00EF77D5" w:rsidP="00E34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>Kao prihvatljiv</w:t>
      </w:r>
      <w:r w:rsidR="00C22593">
        <w:rPr>
          <w:rFonts w:ascii="Times New Roman" w:hAnsi="Times New Roman" w:cs="Times New Roman"/>
          <w:sz w:val="24"/>
          <w:szCs w:val="24"/>
        </w:rPr>
        <w:t>i troškovi</w:t>
      </w:r>
      <w:r w:rsidRPr="0030474E">
        <w:rPr>
          <w:rFonts w:ascii="Times New Roman" w:hAnsi="Times New Roman" w:cs="Times New Roman"/>
          <w:sz w:val="24"/>
          <w:szCs w:val="24"/>
        </w:rPr>
        <w:t xml:space="preserve"> mogu se priznati i troškovi  završenih sanacija,</w:t>
      </w:r>
      <w:r w:rsidR="00D713E9">
        <w:rPr>
          <w:rFonts w:ascii="Times New Roman" w:hAnsi="Times New Roman" w:cs="Times New Roman"/>
          <w:sz w:val="24"/>
          <w:szCs w:val="24"/>
        </w:rPr>
        <w:t xml:space="preserve">  izgradnje ili opremanja </w:t>
      </w:r>
      <w:r w:rsidR="004F6AAE">
        <w:rPr>
          <w:rFonts w:ascii="Times New Roman" w:hAnsi="Times New Roman" w:cs="Times New Roman"/>
          <w:sz w:val="24"/>
          <w:szCs w:val="24"/>
        </w:rPr>
        <w:t xml:space="preserve"> ukoliko</w:t>
      </w:r>
      <w:r w:rsidRPr="0030474E">
        <w:rPr>
          <w:rFonts w:ascii="Times New Roman" w:hAnsi="Times New Roman" w:cs="Times New Roman"/>
          <w:sz w:val="24"/>
          <w:szCs w:val="24"/>
        </w:rPr>
        <w:t xml:space="preserve">   obveze po izvršenim radovima nisu u cijelosti podmirene</w:t>
      </w:r>
      <w:r w:rsidR="004F6AAE">
        <w:rPr>
          <w:rFonts w:ascii="Times New Roman" w:hAnsi="Times New Roman" w:cs="Times New Roman"/>
          <w:sz w:val="24"/>
          <w:szCs w:val="24"/>
        </w:rPr>
        <w:t>.</w:t>
      </w:r>
      <w:r w:rsidRPr="00304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62E" w:rsidRPr="00E35199" w:rsidRDefault="00B3662E" w:rsidP="00B3662E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99">
        <w:rPr>
          <w:rFonts w:ascii="Times New Roman" w:hAnsi="Times New Roman" w:cs="Times New Roman"/>
          <w:b/>
          <w:sz w:val="24"/>
          <w:szCs w:val="24"/>
        </w:rPr>
        <w:t>2.2.6. Kriteriji za izbor programa/projekata</w:t>
      </w:r>
    </w:p>
    <w:p w:rsidR="00786E61" w:rsidRDefault="00E35199" w:rsidP="00E34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ovo područje javnog natječaja pripremljeni su posebni kriteriji koji se mogu pronaći na mrežnim stranicama Grada Novske po na</w:t>
      </w:r>
      <w:r w:rsidR="00874EF2">
        <w:rPr>
          <w:rFonts w:ascii="Times New Roman" w:hAnsi="Times New Roman" w:cs="Times New Roman"/>
          <w:sz w:val="24"/>
          <w:szCs w:val="24"/>
        </w:rPr>
        <w:t xml:space="preserve">zivom – KRITERIJI 1. – Obnova, </w:t>
      </w:r>
      <w:r>
        <w:rPr>
          <w:rFonts w:ascii="Times New Roman" w:hAnsi="Times New Roman" w:cs="Times New Roman"/>
          <w:sz w:val="24"/>
          <w:szCs w:val="24"/>
        </w:rPr>
        <w:t>izgradnja</w:t>
      </w:r>
      <w:r w:rsidR="00874EF2">
        <w:rPr>
          <w:rFonts w:ascii="Times New Roman" w:hAnsi="Times New Roman" w:cs="Times New Roman"/>
          <w:sz w:val="24"/>
          <w:szCs w:val="24"/>
        </w:rPr>
        <w:t xml:space="preserve"> ili opremanje</w:t>
      </w:r>
      <w:r>
        <w:rPr>
          <w:rFonts w:ascii="Times New Roman" w:hAnsi="Times New Roman" w:cs="Times New Roman"/>
          <w:sz w:val="24"/>
          <w:szCs w:val="24"/>
        </w:rPr>
        <w:t xml:space="preserve"> sakralnih objekata.</w:t>
      </w:r>
    </w:p>
    <w:p w:rsidR="00E35199" w:rsidRPr="00E35199" w:rsidRDefault="00E35199" w:rsidP="00E35199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99">
        <w:rPr>
          <w:rFonts w:ascii="Times New Roman" w:hAnsi="Times New Roman" w:cs="Times New Roman"/>
          <w:b/>
          <w:sz w:val="24"/>
          <w:szCs w:val="24"/>
        </w:rPr>
        <w:t>2.2.7. Natječajna dokumentacija</w:t>
      </w:r>
    </w:p>
    <w:p w:rsidR="00A213DF" w:rsidRDefault="00E35199" w:rsidP="001E30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Vjerske zajednice nisu dužne dostavljati sve propisane obrasce i dokumentaciju iz ovog javnog poziva već dostavljaju samo</w:t>
      </w:r>
      <w:r w:rsidR="00D94FAA">
        <w:rPr>
          <w:rFonts w:ascii="Times New Roman" w:hAnsi="Times New Roman" w:cs="Times New Roman"/>
          <w:sz w:val="24"/>
          <w:szCs w:val="24"/>
        </w:rPr>
        <w:t xml:space="preserve"> ono što je na njih primjenjivo.</w:t>
      </w:r>
    </w:p>
    <w:p w:rsidR="00F86058" w:rsidRPr="001E307D" w:rsidRDefault="00F86058" w:rsidP="001E30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968" w:rsidRPr="00347024" w:rsidRDefault="0030474E" w:rsidP="007E4968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B166ED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34315" w:rsidRPr="003470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4968" w:rsidRPr="00347024">
        <w:rPr>
          <w:rFonts w:ascii="Times New Roman" w:hAnsi="Times New Roman" w:cs="Times New Roman"/>
          <w:b/>
          <w:sz w:val="24"/>
          <w:szCs w:val="24"/>
        </w:rPr>
        <w:t>UDRUGE IZ DOMOVINSKOG RATA</w:t>
      </w:r>
    </w:p>
    <w:p w:rsidR="008E2648" w:rsidRDefault="008E2648" w:rsidP="008E264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3F7" w:rsidRPr="0034702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A07786" w:rsidRPr="0034702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Zakoni, strategije, programi javnih potreba i dr. na čemu se temelji utvrđivanje </w:t>
      </w:r>
      <w:r w:rsidR="008E26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7786" w:rsidRPr="00347024">
        <w:rPr>
          <w:rFonts w:ascii="Times New Roman" w:hAnsi="Times New Roman" w:cs="Times New Roman"/>
          <w:b/>
          <w:sz w:val="24"/>
          <w:szCs w:val="24"/>
          <w:u w:val="single"/>
        </w:rPr>
        <w:t>prioriteta</w:t>
      </w:r>
    </w:p>
    <w:p w:rsidR="005F49D9" w:rsidRDefault="009A203C" w:rsidP="005F4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Utvrđeni prioriteti temelje se na </w:t>
      </w:r>
      <w:r>
        <w:rPr>
          <w:rFonts w:ascii="Times New Roman" w:hAnsi="Times New Roman" w:cs="Times New Roman"/>
          <w:sz w:val="24"/>
          <w:szCs w:val="24"/>
        </w:rPr>
        <w:t>Nacionalnom</w:t>
      </w:r>
      <w:r w:rsidR="00AA0F27" w:rsidRPr="00347024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AA0F27" w:rsidRPr="00347024">
        <w:rPr>
          <w:rFonts w:ascii="Times New Roman" w:hAnsi="Times New Roman" w:cs="Times New Roman"/>
          <w:sz w:val="24"/>
          <w:szCs w:val="24"/>
        </w:rPr>
        <w:t xml:space="preserve"> zaštite i promicanja lju</w:t>
      </w:r>
      <w:r w:rsidR="00BC4561" w:rsidRPr="00347024">
        <w:rPr>
          <w:rFonts w:ascii="Times New Roman" w:hAnsi="Times New Roman" w:cs="Times New Roman"/>
          <w:sz w:val="24"/>
          <w:szCs w:val="24"/>
        </w:rPr>
        <w:t>d</w:t>
      </w:r>
      <w:r w:rsidR="00AA0F27" w:rsidRPr="00347024">
        <w:rPr>
          <w:rFonts w:ascii="Times New Roman" w:hAnsi="Times New Roman" w:cs="Times New Roman"/>
          <w:sz w:val="24"/>
          <w:szCs w:val="24"/>
        </w:rPr>
        <w:t>s</w:t>
      </w:r>
      <w:r w:rsidR="00BA33C8">
        <w:rPr>
          <w:rFonts w:ascii="Times New Roman" w:hAnsi="Times New Roman" w:cs="Times New Roman"/>
          <w:sz w:val="24"/>
          <w:szCs w:val="24"/>
        </w:rPr>
        <w:t xml:space="preserve">kih prava za razdoblje </w:t>
      </w:r>
      <w:r w:rsidR="00A81A6D" w:rsidRPr="00347024">
        <w:rPr>
          <w:rFonts w:ascii="Times New Roman" w:hAnsi="Times New Roman" w:cs="Times New Roman"/>
          <w:sz w:val="24"/>
          <w:szCs w:val="24"/>
        </w:rPr>
        <w:t>(u daljnjem tekstu: Nacionalni program)</w:t>
      </w:r>
      <w:r w:rsidR="00BC4561" w:rsidRPr="00347024">
        <w:rPr>
          <w:rFonts w:ascii="Times New Roman" w:hAnsi="Times New Roman" w:cs="Times New Roman"/>
          <w:sz w:val="24"/>
          <w:szCs w:val="24"/>
        </w:rPr>
        <w:t>, t</w:t>
      </w:r>
      <w:r w:rsidR="00AA0F27" w:rsidRPr="00347024">
        <w:rPr>
          <w:rFonts w:ascii="Times New Roman" w:hAnsi="Times New Roman" w:cs="Times New Roman"/>
          <w:sz w:val="24"/>
          <w:szCs w:val="24"/>
        </w:rPr>
        <w:t>očka 5. Prava aktivnih sudionika i stradalnika Domovinskog rata, Cilj 25 -</w:t>
      </w:r>
      <w:r w:rsidR="00A81A6D" w:rsidRPr="00347024">
        <w:rPr>
          <w:rFonts w:ascii="Times New Roman" w:hAnsi="Times New Roman" w:cs="Times New Roman"/>
          <w:sz w:val="24"/>
          <w:szCs w:val="24"/>
        </w:rPr>
        <w:t xml:space="preserve"> Podupirati rad udruga proisteklih iz Domovinskog rata koje provode programe vezane za očuvanje digniteta Domovinskog rata i razne oblike psihosocijalne i pravne potpore hrvatskim braniteljima, Program uk</w:t>
      </w:r>
      <w:r w:rsidR="006906AE">
        <w:rPr>
          <w:rFonts w:ascii="Times New Roman" w:hAnsi="Times New Roman" w:cs="Times New Roman"/>
          <w:sz w:val="24"/>
          <w:szCs w:val="24"/>
        </w:rPr>
        <w:t xml:space="preserve">upnog razvoja Grada Novske, te </w:t>
      </w:r>
      <w:r w:rsidR="00A81A6D" w:rsidRPr="00347024">
        <w:rPr>
          <w:rFonts w:ascii="Times New Roman" w:hAnsi="Times New Roman" w:cs="Times New Roman"/>
          <w:sz w:val="24"/>
          <w:szCs w:val="24"/>
        </w:rPr>
        <w:t>Obrazloženj</w:t>
      </w:r>
      <w:r w:rsidR="006906AE">
        <w:rPr>
          <w:rFonts w:ascii="Times New Roman" w:hAnsi="Times New Roman" w:cs="Times New Roman"/>
          <w:sz w:val="24"/>
          <w:szCs w:val="24"/>
        </w:rPr>
        <w:t>a</w:t>
      </w:r>
      <w:r w:rsidR="00BA33C8">
        <w:rPr>
          <w:rFonts w:ascii="Times New Roman" w:hAnsi="Times New Roman" w:cs="Times New Roman"/>
          <w:sz w:val="24"/>
          <w:szCs w:val="24"/>
        </w:rPr>
        <w:t xml:space="preserve"> proračuna Grada Novske za 2017</w:t>
      </w:r>
      <w:r w:rsidR="00A81A6D" w:rsidRPr="00347024">
        <w:rPr>
          <w:rFonts w:ascii="Times New Roman" w:hAnsi="Times New Roman" w:cs="Times New Roman"/>
          <w:sz w:val="24"/>
          <w:szCs w:val="24"/>
        </w:rPr>
        <w:t>. godinu.</w:t>
      </w:r>
    </w:p>
    <w:p w:rsidR="00B653F7" w:rsidRPr="0030474E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b/>
          <w:sz w:val="24"/>
          <w:szCs w:val="24"/>
        </w:rPr>
        <w:t>2.</w:t>
      </w:r>
      <w:r w:rsidR="004E1813">
        <w:rPr>
          <w:rFonts w:ascii="Times New Roman" w:hAnsi="Times New Roman" w:cs="Times New Roman"/>
          <w:b/>
          <w:sz w:val="24"/>
          <w:szCs w:val="24"/>
        </w:rPr>
        <w:t>3.2.</w:t>
      </w:r>
      <w:r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3F7" w:rsidRPr="0030474E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Specifični </w:t>
      </w:r>
      <w:r w:rsidRPr="0030474E">
        <w:rPr>
          <w:rFonts w:ascii="Times New Roman" w:hAnsi="Times New Roman" w:cs="Times New Roman"/>
          <w:b/>
          <w:sz w:val="24"/>
          <w:szCs w:val="24"/>
          <w:u w:val="single"/>
        </w:rPr>
        <w:t>ciljevi</w:t>
      </w:r>
      <w:r w:rsidRPr="003047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653F7" w:rsidRPr="0030474E" w:rsidRDefault="00B653F7" w:rsidP="00790DB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4E">
        <w:rPr>
          <w:rFonts w:ascii="Times New Roman" w:hAnsi="Times New Roman" w:cs="Times New Roman"/>
          <w:sz w:val="24"/>
          <w:szCs w:val="24"/>
        </w:rPr>
        <w:t xml:space="preserve">promicanje vrijednosti </w:t>
      </w:r>
      <w:r w:rsidR="001F2AF5" w:rsidRPr="0030474E">
        <w:rPr>
          <w:rFonts w:ascii="Times New Roman" w:hAnsi="Times New Roman" w:cs="Times New Roman"/>
          <w:sz w:val="24"/>
          <w:szCs w:val="24"/>
        </w:rPr>
        <w:t>i istine o Domovinskom ratu</w:t>
      </w:r>
      <w:r w:rsidRPr="0030474E">
        <w:rPr>
          <w:rFonts w:ascii="Times New Roman" w:hAnsi="Times New Roman" w:cs="Times New Roman"/>
          <w:sz w:val="24"/>
          <w:szCs w:val="24"/>
        </w:rPr>
        <w:t>;</w:t>
      </w:r>
    </w:p>
    <w:p w:rsidR="00C22593" w:rsidRPr="00D94FAA" w:rsidRDefault="00B653F7" w:rsidP="00D94FA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74E">
        <w:rPr>
          <w:rFonts w:ascii="Times New Roman" w:hAnsi="Times New Roman" w:cs="Times New Roman"/>
          <w:sz w:val="24"/>
          <w:szCs w:val="24"/>
        </w:rPr>
        <w:t>briga o zaštiti interesa invalida</w:t>
      </w:r>
      <w:r w:rsidR="00FB16F1" w:rsidRPr="0030474E">
        <w:rPr>
          <w:rFonts w:ascii="Times New Roman" w:hAnsi="Times New Roman" w:cs="Times New Roman"/>
          <w:sz w:val="24"/>
          <w:szCs w:val="24"/>
        </w:rPr>
        <w:t xml:space="preserve"> i ostalih</w:t>
      </w:r>
      <w:r w:rsidR="00BE6261">
        <w:rPr>
          <w:rFonts w:ascii="Times New Roman" w:hAnsi="Times New Roman" w:cs="Times New Roman"/>
          <w:sz w:val="24"/>
          <w:szCs w:val="24"/>
        </w:rPr>
        <w:t xml:space="preserve"> stradalnika i</w:t>
      </w:r>
      <w:r w:rsidR="00FB16F1" w:rsidRPr="0030474E">
        <w:rPr>
          <w:rFonts w:ascii="Times New Roman" w:hAnsi="Times New Roman" w:cs="Times New Roman"/>
          <w:sz w:val="24"/>
          <w:szCs w:val="24"/>
        </w:rPr>
        <w:t xml:space="preserve"> sudionika Domovinskog </w:t>
      </w:r>
      <w:r w:rsidR="00F369BF" w:rsidRPr="0030474E">
        <w:rPr>
          <w:rFonts w:ascii="Times New Roman" w:hAnsi="Times New Roman" w:cs="Times New Roman"/>
          <w:sz w:val="24"/>
          <w:szCs w:val="24"/>
        </w:rPr>
        <w:t>rata</w:t>
      </w:r>
      <w:r w:rsidR="001F2AF5" w:rsidRPr="003047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2593" w:rsidRPr="0030474E" w:rsidRDefault="00C22593" w:rsidP="00C22593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2.2.3.</w:t>
      </w:r>
      <w:r w:rsidRPr="003047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Prioritetno područje</w:t>
      </w:r>
      <w:r w:rsidRPr="00304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financiranja</w:t>
      </w:r>
    </w:p>
    <w:p w:rsidR="00C22593" w:rsidRDefault="00C22593" w:rsidP="00C22593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Projekti promicanja vrijednosti i istine o Domovinskom ratu;</w:t>
      </w:r>
    </w:p>
    <w:p w:rsidR="00C22593" w:rsidRDefault="00C22593" w:rsidP="009F030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Nabava </w:t>
      </w:r>
      <w:r w:rsidR="00D94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opreme potrebne za </w:t>
      </w:r>
      <w:r w:rsidR="006906AE">
        <w:rPr>
          <w:rFonts w:ascii="Times New Roman" w:hAnsi="Times New Roman" w:cs="Times New Roman"/>
          <w:sz w:val="24"/>
          <w:szCs w:val="24"/>
        </w:rPr>
        <w:t>buduće obilježavanje važnih događaja vezanih  za Domovinski rat na području Grada Novske</w:t>
      </w:r>
    </w:p>
    <w:p w:rsidR="00C22593" w:rsidRPr="00C22593" w:rsidRDefault="006906AE" w:rsidP="009F030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 </w:t>
      </w:r>
      <w:r w:rsidR="002B068E">
        <w:rPr>
          <w:rFonts w:ascii="Times New Roman" w:hAnsi="Times New Roman" w:cs="Times New Roman"/>
          <w:sz w:val="24"/>
          <w:szCs w:val="24"/>
        </w:rPr>
        <w:t xml:space="preserve">financiranja redovnog rada Udruga iz Domovinskog rata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68E">
        <w:rPr>
          <w:rFonts w:ascii="Times New Roman" w:hAnsi="Times New Roman" w:cs="Times New Roman"/>
          <w:sz w:val="24"/>
          <w:szCs w:val="24"/>
        </w:rPr>
        <w:t>kojima  nedostaju sredstva za uspješnu realizaciju programa rada za 2017. godinu.</w:t>
      </w:r>
    </w:p>
    <w:p w:rsidR="00411471" w:rsidRPr="00C56935" w:rsidRDefault="00411471" w:rsidP="00411471">
      <w:pPr>
        <w:pStyle w:val="ListParagraph"/>
        <w:spacing w:line="240" w:lineRule="auto"/>
        <w:ind w:left="1425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D75FB2" w:rsidRPr="00DB6F67" w:rsidRDefault="000A6710" w:rsidP="00DB6F67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813">
        <w:rPr>
          <w:rFonts w:ascii="Times New Roman" w:hAnsi="Times New Roman" w:cs="Times New Roman"/>
          <w:b/>
          <w:sz w:val="28"/>
          <w:szCs w:val="28"/>
        </w:rPr>
        <w:t>3</w:t>
      </w:r>
      <w:r w:rsidR="009045E6" w:rsidRPr="004E1813">
        <w:rPr>
          <w:rFonts w:ascii="Times New Roman" w:hAnsi="Times New Roman" w:cs="Times New Roman"/>
          <w:b/>
          <w:sz w:val="28"/>
          <w:szCs w:val="28"/>
        </w:rPr>
        <w:t>.</w:t>
      </w:r>
      <w:r w:rsidR="00DB6F67">
        <w:rPr>
          <w:rFonts w:ascii="Times New Roman" w:hAnsi="Times New Roman" w:cs="Times New Roman"/>
          <w:b/>
          <w:sz w:val="28"/>
          <w:szCs w:val="28"/>
        </w:rPr>
        <w:t xml:space="preserve">  FORMALNI UVJETI JAVNOG POZIVA</w:t>
      </w:r>
    </w:p>
    <w:p w:rsidR="009045E6" w:rsidRPr="00411471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.1. Prihvatljivi prijavitelji </w:t>
      </w:r>
    </w:p>
    <w:p w:rsidR="00DB6F67" w:rsidRPr="00DB6F67" w:rsidRDefault="00DB6F67" w:rsidP="00DB6F6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6F67">
        <w:rPr>
          <w:rFonts w:ascii="Times New Roman" w:hAnsi="Times New Roman" w:cs="Times New Roman"/>
          <w:sz w:val="24"/>
          <w:szCs w:val="24"/>
          <w:lang w:val="pt-BR"/>
        </w:rPr>
        <w:t>Prihvatljiv</w:t>
      </w:r>
      <w:r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B6F67">
        <w:rPr>
          <w:rFonts w:ascii="Times New Roman" w:hAnsi="Times New Roman" w:cs="Times New Roman"/>
          <w:sz w:val="24"/>
          <w:szCs w:val="24"/>
          <w:lang w:val="pt-BR"/>
        </w:rPr>
        <w:t xml:space="preserve"> prijavitelji su isključivo: </w:t>
      </w:r>
    </w:p>
    <w:p w:rsidR="00DB6F67" w:rsidRDefault="00DB6F67" w:rsidP="00DB6F67">
      <w:pPr>
        <w:numPr>
          <w:ilvl w:val="0"/>
          <w:numId w:val="33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6F67">
        <w:rPr>
          <w:rFonts w:ascii="Times New Roman" w:hAnsi="Times New Roman" w:cs="Times New Roman"/>
          <w:sz w:val="24"/>
          <w:szCs w:val="24"/>
          <w:lang w:val="pt-BR"/>
        </w:rPr>
        <w:t>Udruge proistekle iz Domovinskog rata  koje imaju  sjedište na području Grada Novske i koje aktivno djeluju na području Grada Novske  uz uvjet da i</w:t>
      </w:r>
      <w:r>
        <w:rPr>
          <w:rFonts w:ascii="Times New Roman" w:hAnsi="Times New Roman" w:cs="Times New Roman"/>
          <w:sz w:val="24"/>
          <w:szCs w:val="24"/>
          <w:lang w:val="pt-BR"/>
        </w:rPr>
        <w:t>ste</w:t>
      </w:r>
      <w:r w:rsidRPr="00DB6F67">
        <w:rPr>
          <w:rFonts w:ascii="Times New Roman" w:hAnsi="Times New Roman" w:cs="Times New Roman"/>
          <w:sz w:val="24"/>
          <w:szCs w:val="24"/>
          <w:lang w:val="pt-BR"/>
        </w:rPr>
        <w:t xml:space="preserve"> ispunjava</w:t>
      </w:r>
      <w:r>
        <w:rPr>
          <w:rFonts w:ascii="Times New Roman" w:hAnsi="Times New Roman" w:cs="Times New Roman"/>
          <w:sz w:val="24"/>
          <w:szCs w:val="24"/>
          <w:lang w:val="pt-BR"/>
        </w:rPr>
        <w:t>ju sve odredbe i uvjete  ovog  J</w:t>
      </w:r>
      <w:r w:rsidRPr="00DB6F67">
        <w:rPr>
          <w:rFonts w:ascii="Times New Roman" w:hAnsi="Times New Roman" w:cs="Times New Roman"/>
          <w:sz w:val="24"/>
          <w:szCs w:val="24"/>
          <w:lang w:val="pt-BR"/>
        </w:rPr>
        <w:t>avnog poziva;</w:t>
      </w:r>
    </w:p>
    <w:p w:rsidR="00DB6F67" w:rsidRPr="00DB6F67" w:rsidRDefault="00DB6F67" w:rsidP="00DB6F67">
      <w:pPr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B6F67" w:rsidRPr="00674A69" w:rsidRDefault="00DB6F67" w:rsidP="00674A69">
      <w:pPr>
        <w:numPr>
          <w:ilvl w:val="0"/>
          <w:numId w:val="33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67">
        <w:rPr>
          <w:rFonts w:ascii="Times New Roman" w:hAnsi="Times New Roman" w:cs="Times New Roman"/>
          <w:sz w:val="24"/>
          <w:szCs w:val="24"/>
          <w:lang w:val="pt-BR"/>
        </w:rPr>
        <w:t xml:space="preserve">Vjerske zajednice koje imaju sjedište na području Grada Novske ili na području susjednih općina, ukoliko ista  upravlja  sakralnim objektom koji  se  nalazi  na području Grada Novske i čija je obnova, izgradnja ili opremanje predmet projekta koji se </w:t>
      </w:r>
      <w:r>
        <w:rPr>
          <w:rFonts w:ascii="Times New Roman" w:hAnsi="Times New Roman" w:cs="Times New Roman"/>
          <w:sz w:val="24"/>
          <w:szCs w:val="24"/>
          <w:lang w:val="pt-BR"/>
        </w:rPr>
        <w:t>prijavljuje na ovaj Javni poziv uz uvjet da iste ispunjavaju sve odredbe i uvjete ovog Javnog poziva.</w:t>
      </w:r>
    </w:p>
    <w:p w:rsidR="00674A69" w:rsidRPr="00786E61" w:rsidRDefault="00DB6F67" w:rsidP="009045E6">
      <w:pPr>
        <w:jc w:val="both"/>
        <w:rPr>
          <w:rFonts w:ascii="Times New Roman" w:hAnsi="Times New Roman" w:cs="Times New Roman"/>
          <w:sz w:val="24"/>
          <w:szCs w:val="24"/>
        </w:rPr>
      </w:pPr>
      <w:r w:rsidRPr="00DB6F67">
        <w:rPr>
          <w:rFonts w:ascii="Times New Roman" w:hAnsi="Times New Roman" w:cs="Times New Roman"/>
          <w:sz w:val="24"/>
          <w:szCs w:val="24"/>
        </w:rPr>
        <w:t>Prijavitelj u programu/projektu može imati i partnera/e koji mora/ju zadovoljiti sve uvjete koje mora zadovoljiti i prijavitelj.</w:t>
      </w:r>
    </w:p>
    <w:p w:rsidR="009045E6" w:rsidRPr="00411471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3</w:t>
      </w:r>
      <w:r w:rsidR="009045E6" w:rsidRPr="00411471">
        <w:rPr>
          <w:rFonts w:ascii="Times New Roman" w:hAnsi="Times New Roman" w:cs="Times New Roman"/>
          <w:b/>
          <w:sz w:val="28"/>
          <w:szCs w:val="28"/>
        </w:rPr>
        <w:t>.2.  Uvjeti koje mora ispunjavati  prijavitelj</w:t>
      </w:r>
    </w:p>
    <w:p w:rsidR="009045E6" w:rsidRPr="00347024" w:rsidRDefault="009045E6" w:rsidP="009045E6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mora ispunjavati sljedeće uvjete: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biti upisan u odgova</w:t>
      </w:r>
      <w:r w:rsidR="00BE4462" w:rsidRPr="00347024">
        <w:rPr>
          <w:sz w:val="24"/>
          <w:szCs w:val="24"/>
        </w:rPr>
        <w:t xml:space="preserve">rajući Registar pravnih osoba </w:t>
      </w:r>
      <w:r w:rsidRPr="00347024">
        <w:rPr>
          <w:sz w:val="24"/>
          <w:szCs w:val="24"/>
        </w:rPr>
        <w:t>čija temeljna svrha nije stjecanje dobiti,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lastRenderedPageBreak/>
        <w:t xml:space="preserve">biti </w:t>
      </w:r>
      <w:r w:rsidR="009045E6" w:rsidRPr="00347024">
        <w:rPr>
          <w:sz w:val="24"/>
          <w:szCs w:val="24"/>
        </w:rPr>
        <w:t>svojim statutom</w:t>
      </w:r>
      <w:r w:rsidRPr="00347024">
        <w:rPr>
          <w:sz w:val="24"/>
          <w:szCs w:val="24"/>
        </w:rPr>
        <w:t xml:space="preserve">  opredijeljen</w:t>
      </w:r>
      <w:r w:rsidR="009045E6" w:rsidRPr="00347024">
        <w:rPr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je uredno ispunio</w:t>
      </w:r>
      <w:r w:rsidR="009045E6" w:rsidRPr="00347024">
        <w:rPr>
          <w:sz w:val="24"/>
          <w:szCs w:val="24"/>
        </w:rPr>
        <w:t xml:space="preserve"> sve obveze iz prethodno sklopljenog ugovora o financiranju iz proračuna Grada Novske za</w:t>
      </w:r>
      <w:r w:rsidR="00BE28AD">
        <w:rPr>
          <w:sz w:val="24"/>
          <w:szCs w:val="24"/>
        </w:rPr>
        <w:t xml:space="preserve"> 2016</w:t>
      </w:r>
      <w:r w:rsidR="009045E6" w:rsidRPr="00347024">
        <w:rPr>
          <w:sz w:val="24"/>
          <w:szCs w:val="24"/>
        </w:rPr>
        <w:t>.</w:t>
      </w:r>
      <w:r w:rsidR="00BE28AD">
        <w:rPr>
          <w:sz w:val="24"/>
          <w:szCs w:val="24"/>
        </w:rPr>
        <w:t xml:space="preserve"> i 2017</w:t>
      </w:r>
      <w:r w:rsidR="00BA33C8">
        <w:rPr>
          <w:sz w:val="24"/>
          <w:szCs w:val="24"/>
        </w:rPr>
        <w:t>.</w:t>
      </w:r>
      <w:r w:rsidR="009045E6" w:rsidRPr="00347024">
        <w:rPr>
          <w:sz w:val="24"/>
          <w:szCs w:val="24"/>
        </w:rPr>
        <w:t xml:space="preserve"> godinu, uključujući i dostavu izvješća o namjenskom korištenju sredstava;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nema</w:t>
      </w:r>
      <w:r w:rsidR="009045E6" w:rsidRPr="00347024">
        <w:rPr>
          <w:sz w:val="24"/>
          <w:szCs w:val="24"/>
        </w:rPr>
        <w:t xml:space="preserve"> dugovanja s osnove plaćanja doprinosa za mirovinsko i zdravstveno osiguranje i p</w:t>
      </w:r>
      <w:r w:rsidR="00DB3C74" w:rsidRPr="00347024">
        <w:rPr>
          <w:sz w:val="24"/>
          <w:szCs w:val="24"/>
        </w:rPr>
        <w:t>laćanje poreza te drugih davanja</w:t>
      </w:r>
      <w:r w:rsidR="009045E6" w:rsidRPr="00347024">
        <w:rPr>
          <w:sz w:val="24"/>
          <w:szCs w:val="24"/>
        </w:rPr>
        <w:t xml:space="preserve"> prema državnom proračunu i proračunu Grada;</w:t>
      </w:r>
    </w:p>
    <w:p w:rsidR="009045E6" w:rsidRPr="00984A0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se protiv prijavitelja</w:t>
      </w:r>
      <w:r w:rsidR="009045E6" w:rsidRPr="00347024">
        <w:rPr>
          <w:sz w:val="24"/>
          <w:szCs w:val="24"/>
        </w:rPr>
        <w:t>, odnosno osobe ovlaštene za zastupanje i voditelja programa/projekta ne vodi kazneni postupak i nije pravomoćno osuđen za prekršaje ili k</w:t>
      </w:r>
      <w:r w:rsidR="00BE28AD">
        <w:rPr>
          <w:sz w:val="24"/>
          <w:szCs w:val="24"/>
        </w:rPr>
        <w:t>a</w:t>
      </w:r>
      <w:r w:rsidR="00984A0F">
        <w:rPr>
          <w:sz w:val="24"/>
          <w:szCs w:val="24"/>
        </w:rPr>
        <w:t xml:space="preserve">znena djela definirana </w:t>
      </w:r>
      <w:r w:rsidR="00984A0F" w:rsidRPr="00984A0F">
        <w:rPr>
          <w:sz w:val="24"/>
          <w:szCs w:val="24"/>
        </w:rPr>
        <w:t xml:space="preserve">Uredbom </w:t>
      </w:r>
      <w:r w:rsidR="00BE28AD" w:rsidRPr="00984A0F">
        <w:rPr>
          <w:sz w:val="24"/>
          <w:szCs w:val="24"/>
        </w:rPr>
        <w:t>za prijavitelje projekata koji od Grada traže sredstva u</w:t>
      </w:r>
      <w:r w:rsidR="00984A0F" w:rsidRPr="00984A0F">
        <w:rPr>
          <w:sz w:val="24"/>
          <w:szCs w:val="24"/>
        </w:rPr>
        <w:t xml:space="preserve"> iznosu većem od 50.000,00 kuna</w:t>
      </w:r>
      <w:r w:rsidR="00BE28AD" w:rsidRPr="00984A0F">
        <w:rPr>
          <w:sz w:val="24"/>
          <w:szCs w:val="24"/>
        </w:rPr>
        <w:t>.</w:t>
      </w:r>
    </w:p>
    <w:p w:rsidR="00984A0F" w:rsidRPr="00984A0F" w:rsidRDefault="00984A0F" w:rsidP="00BE28AD">
      <w:pPr>
        <w:pStyle w:val="Odlomakpopisa1"/>
        <w:ind w:left="720"/>
        <w:contextualSpacing/>
        <w:jc w:val="both"/>
        <w:rPr>
          <w:sz w:val="24"/>
          <w:szCs w:val="24"/>
        </w:rPr>
      </w:pPr>
      <w:r w:rsidRPr="00984A0F">
        <w:rPr>
          <w:sz w:val="24"/>
          <w:szCs w:val="24"/>
        </w:rPr>
        <w:t>(</w:t>
      </w:r>
      <w:r w:rsidR="00BE28AD" w:rsidRPr="00984A0F">
        <w:rPr>
          <w:sz w:val="24"/>
          <w:szCs w:val="24"/>
        </w:rPr>
        <w:t>Prijavitelji koji od Grada Novske traže iznos veći od 50.000,00 kuna, a već</w:t>
      </w:r>
      <w:r w:rsidRPr="00984A0F">
        <w:rPr>
          <w:sz w:val="24"/>
          <w:szCs w:val="24"/>
        </w:rPr>
        <w:t xml:space="preserve"> su</w:t>
      </w:r>
      <w:r w:rsidR="00BE28AD" w:rsidRPr="00984A0F">
        <w:rPr>
          <w:sz w:val="24"/>
          <w:szCs w:val="24"/>
        </w:rPr>
        <w:t xml:space="preserve"> sudjelovali u nekom od javnih poziva  Grada Novske za financiranje programa i projekata  u 2017. godinu</w:t>
      </w:r>
      <w:r w:rsidRPr="00984A0F">
        <w:rPr>
          <w:sz w:val="24"/>
          <w:szCs w:val="24"/>
        </w:rPr>
        <w:t xml:space="preserve"> i koji su </w:t>
      </w:r>
      <w:r w:rsidR="00BE28AD" w:rsidRPr="00984A0F">
        <w:rPr>
          <w:sz w:val="24"/>
          <w:szCs w:val="24"/>
        </w:rPr>
        <w:t xml:space="preserve"> uz</w:t>
      </w:r>
      <w:r w:rsidRPr="00984A0F">
        <w:rPr>
          <w:sz w:val="24"/>
          <w:szCs w:val="24"/>
        </w:rPr>
        <w:t xml:space="preserve"> raniju</w:t>
      </w:r>
      <w:r w:rsidR="00BE28AD" w:rsidRPr="00984A0F">
        <w:rPr>
          <w:sz w:val="24"/>
          <w:szCs w:val="24"/>
        </w:rPr>
        <w:t xml:space="preserve"> prijavu</w:t>
      </w:r>
      <w:r w:rsidRPr="00984A0F">
        <w:rPr>
          <w:sz w:val="24"/>
          <w:szCs w:val="24"/>
        </w:rPr>
        <w:t xml:space="preserve"> na javni poziv</w:t>
      </w:r>
      <w:r w:rsidR="00BE28AD" w:rsidRPr="00984A0F">
        <w:rPr>
          <w:sz w:val="24"/>
          <w:szCs w:val="24"/>
        </w:rPr>
        <w:t xml:space="preserve"> predali i ovaj dokaz, mogu</w:t>
      </w:r>
      <w:r w:rsidR="00DB6F67">
        <w:rPr>
          <w:sz w:val="24"/>
          <w:szCs w:val="24"/>
        </w:rPr>
        <w:t xml:space="preserve"> u prijavi  priložiti kopiju istoga </w:t>
      </w:r>
      <w:r w:rsidRPr="00984A0F">
        <w:rPr>
          <w:sz w:val="24"/>
          <w:szCs w:val="24"/>
        </w:rPr>
        <w:t xml:space="preserve">  ukoliko se osoba ovlaštena za zastupanje</w:t>
      </w:r>
      <w:r w:rsidR="00DB6F67">
        <w:rPr>
          <w:sz w:val="24"/>
          <w:szCs w:val="24"/>
        </w:rPr>
        <w:t xml:space="preserve"> prijavitelja </w:t>
      </w:r>
      <w:r w:rsidRPr="00984A0F">
        <w:rPr>
          <w:sz w:val="24"/>
          <w:szCs w:val="24"/>
        </w:rPr>
        <w:t xml:space="preserve"> ili osoba vodit</w:t>
      </w:r>
      <w:r w:rsidR="00DB6F67">
        <w:rPr>
          <w:sz w:val="24"/>
          <w:szCs w:val="24"/>
        </w:rPr>
        <w:t>elja projekta u međuvremenu nije promijenila</w:t>
      </w:r>
      <w:r w:rsidRPr="00984A0F">
        <w:rPr>
          <w:sz w:val="24"/>
          <w:szCs w:val="24"/>
        </w:rPr>
        <w:t>).</w:t>
      </w:r>
    </w:p>
    <w:p w:rsidR="00BE4462" w:rsidRPr="00347024" w:rsidRDefault="00BE4462" w:rsidP="00984A0F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zadovoljavajuće organizacijske kapacitete i ljudske resurse za </w:t>
      </w:r>
      <w:r w:rsidRPr="00347024">
        <w:rPr>
          <w:sz w:val="24"/>
          <w:szCs w:val="24"/>
        </w:rPr>
        <w:t>provedbu programa ili projekta;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općim aktom ima</w:t>
      </w:r>
      <w:r w:rsidR="009045E6" w:rsidRPr="00347024">
        <w:rPr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347024" w:rsidRDefault="009045E6" w:rsidP="00790DB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čije se djelovanje mora odnositi na jedno od područja djelat</w:t>
      </w:r>
      <w:r w:rsidR="00BE4462" w:rsidRPr="00347024">
        <w:rPr>
          <w:rFonts w:ascii="Times New Roman" w:hAnsi="Times New Roman" w:cs="Times New Roman"/>
          <w:sz w:val="24"/>
          <w:szCs w:val="24"/>
        </w:rPr>
        <w:t>nosti navedenih u ovom j</w:t>
      </w:r>
      <w:r w:rsidRPr="00347024">
        <w:rPr>
          <w:rFonts w:ascii="Times New Roman" w:hAnsi="Times New Roman" w:cs="Times New Roman"/>
          <w:sz w:val="24"/>
          <w:szCs w:val="24"/>
        </w:rPr>
        <w:t>avnom pozivu, što mora biti vidljivo iz Statuta.</w:t>
      </w:r>
    </w:p>
    <w:p w:rsidR="00BE4462" w:rsidRPr="00411471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3</w:t>
      </w:r>
      <w:r w:rsidR="00BE4462" w:rsidRPr="00411471">
        <w:rPr>
          <w:rFonts w:ascii="Times New Roman" w:hAnsi="Times New Roman" w:cs="Times New Roman"/>
          <w:b/>
          <w:sz w:val="28"/>
          <w:szCs w:val="28"/>
        </w:rPr>
        <w:t>.3.  Programi i projekti koje Grad neće financirati</w:t>
      </w:r>
    </w:p>
    <w:p w:rsidR="00661C22" w:rsidRPr="00A128C5" w:rsidRDefault="009045E6" w:rsidP="00A128C5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neće financirati  programe i projekte:</w:t>
      </w:r>
      <w:r w:rsidR="00A128C5">
        <w:rPr>
          <w:rFonts w:ascii="Times New Roman" w:hAnsi="Times New Roman" w:cs="Times New Roman"/>
          <w:sz w:val="24"/>
          <w:szCs w:val="24"/>
        </w:rPr>
        <w:t xml:space="preserve"> </w:t>
      </w:r>
      <w:r w:rsidRPr="00A128C5">
        <w:rPr>
          <w:rFonts w:ascii="Times New Roman" w:hAnsi="Times New Roman" w:cs="Times New Roman"/>
          <w:sz w:val="24"/>
          <w:szCs w:val="24"/>
        </w:rPr>
        <w:t xml:space="preserve">udruga/ drugih organizacija civilnog društva </w:t>
      </w:r>
      <w:r w:rsidR="00A128C5" w:rsidRPr="00A128C5">
        <w:rPr>
          <w:rFonts w:ascii="Times New Roman" w:hAnsi="Times New Roman" w:cs="Times New Roman"/>
          <w:sz w:val="24"/>
          <w:szCs w:val="24"/>
        </w:rPr>
        <w:t>koje nisu registrirane za obavljanje djelatnosti udruga i</w:t>
      </w:r>
      <w:r w:rsidR="00E4394B">
        <w:rPr>
          <w:rFonts w:ascii="Times New Roman" w:hAnsi="Times New Roman" w:cs="Times New Roman"/>
          <w:sz w:val="24"/>
          <w:szCs w:val="24"/>
        </w:rPr>
        <w:t>z Domovinskog rata kao niti</w:t>
      </w:r>
      <w:r w:rsidR="00A128C5">
        <w:rPr>
          <w:rFonts w:ascii="Times New Roman" w:hAnsi="Times New Roman" w:cs="Times New Roman"/>
          <w:sz w:val="24"/>
          <w:szCs w:val="24"/>
        </w:rPr>
        <w:t xml:space="preserve"> </w:t>
      </w:r>
      <w:r w:rsidR="00A128C5" w:rsidRPr="00A128C5">
        <w:rPr>
          <w:rFonts w:ascii="Times New Roman" w:hAnsi="Times New Roman" w:cs="Times New Roman"/>
          <w:sz w:val="24"/>
          <w:szCs w:val="24"/>
        </w:rPr>
        <w:t xml:space="preserve"> </w:t>
      </w:r>
      <w:r w:rsidR="00A128C5">
        <w:rPr>
          <w:rFonts w:ascii="Times New Roman" w:hAnsi="Times New Roman" w:cs="Times New Roman"/>
          <w:sz w:val="24"/>
          <w:szCs w:val="24"/>
        </w:rPr>
        <w:t xml:space="preserve">programe i projekte </w:t>
      </w:r>
      <w:r w:rsidR="00A128C5" w:rsidRPr="00A128C5">
        <w:rPr>
          <w:rFonts w:ascii="Times New Roman" w:hAnsi="Times New Roman" w:cs="Times New Roman"/>
          <w:sz w:val="24"/>
          <w:szCs w:val="24"/>
        </w:rPr>
        <w:t>vjerskih  zajednica koji se ne odnose na  sufinanciranje</w:t>
      </w:r>
      <w:r w:rsidR="00EA306D" w:rsidRPr="00A128C5">
        <w:rPr>
          <w:rFonts w:ascii="Times New Roman" w:hAnsi="Times New Roman" w:cs="Times New Roman"/>
          <w:sz w:val="24"/>
          <w:szCs w:val="24"/>
        </w:rPr>
        <w:t xml:space="preserve"> obnove,</w:t>
      </w:r>
      <w:r w:rsidRPr="00A128C5">
        <w:rPr>
          <w:rFonts w:ascii="Times New Roman" w:hAnsi="Times New Roman" w:cs="Times New Roman"/>
          <w:sz w:val="24"/>
          <w:szCs w:val="24"/>
        </w:rPr>
        <w:t xml:space="preserve"> izgradnje</w:t>
      </w:r>
      <w:r w:rsidR="00EA306D" w:rsidRPr="00A128C5">
        <w:rPr>
          <w:rFonts w:ascii="Times New Roman" w:hAnsi="Times New Roman" w:cs="Times New Roman"/>
          <w:sz w:val="24"/>
          <w:szCs w:val="24"/>
        </w:rPr>
        <w:t xml:space="preserve"> ili opremanja </w:t>
      </w:r>
      <w:r w:rsidR="00D94FAA">
        <w:rPr>
          <w:rFonts w:ascii="Times New Roman" w:hAnsi="Times New Roman" w:cs="Times New Roman"/>
          <w:sz w:val="24"/>
          <w:szCs w:val="24"/>
        </w:rPr>
        <w:t xml:space="preserve">sakralnih </w:t>
      </w:r>
      <w:r w:rsidR="00EA306D" w:rsidRPr="00A128C5">
        <w:rPr>
          <w:rFonts w:ascii="Times New Roman" w:hAnsi="Times New Roman" w:cs="Times New Roman"/>
          <w:sz w:val="24"/>
          <w:szCs w:val="24"/>
        </w:rPr>
        <w:t>objekata</w:t>
      </w:r>
      <w:r w:rsidR="00A128C5">
        <w:rPr>
          <w:rFonts w:ascii="Times New Roman" w:hAnsi="Times New Roman" w:cs="Times New Roman"/>
          <w:sz w:val="24"/>
          <w:szCs w:val="24"/>
        </w:rPr>
        <w:t>, kao niti projekte/programe udruga iz Domovinskog rata i vjerskih zajednica koje ne ud</w:t>
      </w:r>
      <w:r w:rsidR="00D94FAA">
        <w:rPr>
          <w:rFonts w:ascii="Times New Roman" w:hAnsi="Times New Roman" w:cs="Times New Roman"/>
          <w:sz w:val="24"/>
          <w:szCs w:val="24"/>
        </w:rPr>
        <w:t>ovoljavaju svim  uvjetima ovog j</w:t>
      </w:r>
      <w:r w:rsidR="00A128C5">
        <w:rPr>
          <w:rFonts w:ascii="Times New Roman" w:hAnsi="Times New Roman" w:cs="Times New Roman"/>
          <w:sz w:val="24"/>
          <w:szCs w:val="24"/>
        </w:rPr>
        <w:t>avnog poziva</w:t>
      </w:r>
    </w:p>
    <w:p w:rsidR="00674A69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347024">
        <w:rPr>
          <w:rFonts w:ascii="Times New Roman" w:hAnsi="Times New Roman" w:cs="Times New Roman"/>
          <w:sz w:val="24"/>
          <w:szCs w:val="24"/>
        </w:rPr>
        <w:t>nformacije i dokumentaciju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661C22" w:rsidRPr="00347024">
        <w:rPr>
          <w:rFonts w:ascii="Times New Roman" w:hAnsi="Times New Roman" w:cs="Times New Roman"/>
          <w:sz w:val="24"/>
          <w:szCs w:val="24"/>
        </w:rPr>
        <w:t>t</w:t>
      </w:r>
      <w:r w:rsidR="00D23287">
        <w:rPr>
          <w:rFonts w:ascii="Times New Roman" w:hAnsi="Times New Roman" w:cs="Times New Roman"/>
          <w:sz w:val="24"/>
          <w:szCs w:val="24"/>
        </w:rPr>
        <w:t>e udruge koje  do</w:t>
      </w:r>
      <w:r w:rsidR="00F65C20">
        <w:rPr>
          <w:rFonts w:ascii="Times New Roman" w:hAnsi="Times New Roman" w:cs="Times New Roman"/>
          <w:sz w:val="24"/>
          <w:szCs w:val="24"/>
        </w:rPr>
        <w:t xml:space="preserve"> isteka roka za dostavu izvješća</w:t>
      </w:r>
      <w:r w:rsidR="00661C22" w:rsidRPr="00347024">
        <w:rPr>
          <w:rFonts w:ascii="Times New Roman" w:hAnsi="Times New Roman" w:cs="Times New Roman"/>
          <w:sz w:val="24"/>
          <w:szCs w:val="24"/>
        </w:rPr>
        <w:t xml:space="preserve"> o namjenski</w:t>
      </w:r>
      <w:r w:rsidR="00105FC4" w:rsidRPr="00347024">
        <w:rPr>
          <w:rFonts w:ascii="Times New Roman" w:hAnsi="Times New Roman" w:cs="Times New Roman"/>
          <w:sz w:val="24"/>
          <w:szCs w:val="24"/>
        </w:rPr>
        <w:t xml:space="preserve"> utrošenim sreds</w:t>
      </w:r>
      <w:r w:rsidR="00D23287">
        <w:rPr>
          <w:rFonts w:ascii="Times New Roman" w:hAnsi="Times New Roman" w:cs="Times New Roman"/>
          <w:sz w:val="24"/>
          <w:szCs w:val="24"/>
        </w:rPr>
        <w:t>tvima za donaciju primljenu 2016</w:t>
      </w:r>
      <w:r w:rsidR="00674A69">
        <w:rPr>
          <w:rFonts w:ascii="Times New Roman" w:hAnsi="Times New Roman" w:cs="Times New Roman"/>
          <w:sz w:val="24"/>
          <w:szCs w:val="24"/>
        </w:rPr>
        <w:t xml:space="preserve"> i 2017</w:t>
      </w:r>
      <w:r w:rsidR="00A66BDD">
        <w:rPr>
          <w:rFonts w:ascii="Times New Roman" w:hAnsi="Times New Roman" w:cs="Times New Roman"/>
          <w:sz w:val="24"/>
          <w:szCs w:val="24"/>
        </w:rPr>
        <w:t>. godine ne dostave vjerodostojna izvješća.</w:t>
      </w:r>
    </w:p>
    <w:p w:rsidR="00661C22" w:rsidRPr="00411471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3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.4. Prihvatljivi  partneri na programu/projektu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Prihvatljiv partner mora zadovoljiti sve potrebne uvjete prihvatljivosti koje vrijede i za prijavitelja.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347024" w:rsidRDefault="0031418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>Primjerak izjave o partnerstvu nalazi se u popisu obrazaca javnog poziva i može se skinuti s mrežnih stranica Grada.</w:t>
      </w:r>
    </w:p>
    <w:p w:rsidR="00380A32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je odgovoran za provedbu programa/projekta, namjensko trošenje sredstava i redovito izvještavanje.</w:t>
      </w:r>
    </w:p>
    <w:p w:rsidR="00380A32" w:rsidRPr="00347024" w:rsidRDefault="00380A3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277" w:rsidRPr="00411471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3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.5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. Prihvatljive aktivnosti,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loka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>cija provedbe  i razdoblje</w:t>
      </w:r>
      <w:r w:rsidR="00380A32">
        <w:rPr>
          <w:rFonts w:ascii="Times New Roman" w:hAnsi="Times New Roman" w:cs="Times New Roman"/>
          <w:b/>
          <w:sz w:val="28"/>
          <w:szCs w:val="28"/>
        </w:rPr>
        <w:t xml:space="preserve"> financiranja i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 provedbe programa/projekta  </w:t>
      </w:r>
    </w:p>
    <w:p w:rsidR="007C7FB9" w:rsidRPr="00347024" w:rsidRDefault="007C7FB9" w:rsidP="007C7F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9DD" w:rsidRPr="004E1813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813">
        <w:rPr>
          <w:rFonts w:ascii="Times New Roman" w:hAnsi="Times New Roman" w:cs="Times New Roman"/>
          <w:b/>
          <w:sz w:val="24"/>
          <w:szCs w:val="24"/>
        </w:rPr>
        <w:t>3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.5.1. Prihvatljive aktivnosti</w:t>
      </w:r>
    </w:p>
    <w:p w:rsidR="00AD5E56" w:rsidRPr="00347024" w:rsidRDefault="00EC141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Prihvatljivim aktivnostima </w:t>
      </w:r>
      <w:r w:rsidR="00324277" w:rsidRPr="00347024">
        <w:rPr>
          <w:rFonts w:ascii="Times New Roman" w:hAnsi="Times New Roman" w:cs="Times New Roman"/>
          <w:sz w:val="24"/>
          <w:szCs w:val="24"/>
        </w:rPr>
        <w:t>smatraju se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sve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svrsishodne aktivnosti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kojima se pridonosi </w:t>
      </w:r>
      <w:r w:rsidR="00324277" w:rsidRPr="00347024">
        <w:rPr>
          <w:rFonts w:ascii="Times New Roman" w:hAnsi="Times New Roman" w:cs="Times New Roman"/>
          <w:sz w:val="24"/>
          <w:szCs w:val="24"/>
        </w:rPr>
        <w:t>realizaciji programa</w:t>
      </w:r>
      <w:r w:rsidR="00314182" w:rsidRPr="00347024">
        <w:rPr>
          <w:rFonts w:ascii="Times New Roman" w:hAnsi="Times New Roman" w:cs="Times New Roman"/>
          <w:sz w:val="24"/>
          <w:szCs w:val="24"/>
        </w:rPr>
        <w:t>/projekta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unu</w:t>
      </w:r>
      <w:r w:rsidR="00314182" w:rsidRPr="00347024">
        <w:rPr>
          <w:rFonts w:ascii="Times New Roman" w:hAnsi="Times New Roman" w:cs="Times New Roman"/>
          <w:sz w:val="24"/>
          <w:szCs w:val="24"/>
        </w:rPr>
        <w:t>tar utvrđenih područja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avnog poziva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 te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utvrđenih </w:t>
      </w:r>
      <w:r w:rsidR="00CA3272" w:rsidRPr="00347024">
        <w:rPr>
          <w:rFonts w:ascii="Times New Roman" w:hAnsi="Times New Roman" w:cs="Times New Roman"/>
          <w:sz w:val="24"/>
          <w:szCs w:val="24"/>
        </w:rPr>
        <w:t>prioriteta financiranja</w:t>
      </w:r>
      <w:r w:rsidR="00AD5E56">
        <w:rPr>
          <w:rFonts w:ascii="Times New Roman" w:hAnsi="Times New Roman" w:cs="Times New Roman"/>
          <w:sz w:val="24"/>
          <w:szCs w:val="24"/>
        </w:rPr>
        <w:t>.</w:t>
      </w:r>
    </w:p>
    <w:p w:rsidR="00E269DD" w:rsidRPr="00080D7D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7D">
        <w:rPr>
          <w:rFonts w:ascii="Times New Roman" w:hAnsi="Times New Roman" w:cs="Times New Roman"/>
          <w:b/>
          <w:sz w:val="24"/>
          <w:szCs w:val="24"/>
        </w:rPr>
        <w:t>3</w:t>
      </w:r>
      <w:r w:rsidR="00536763" w:rsidRPr="00080D7D">
        <w:rPr>
          <w:rFonts w:ascii="Times New Roman" w:hAnsi="Times New Roman" w:cs="Times New Roman"/>
          <w:b/>
          <w:sz w:val="24"/>
          <w:szCs w:val="24"/>
        </w:rPr>
        <w:t>.5.2</w:t>
      </w:r>
      <w:r w:rsidR="00E269DD" w:rsidRPr="00080D7D">
        <w:rPr>
          <w:rFonts w:ascii="Times New Roman" w:hAnsi="Times New Roman" w:cs="Times New Roman"/>
          <w:b/>
          <w:sz w:val="24"/>
          <w:szCs w:val="24"/>
        </w:rPr>
        <w:t>. Lokacija aktivnosti</w:t>
      </w:r>
    </w:p>
    <w:p w:rsidR="00F4732E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sk</w:t>
      </w:r>
      <w:r w:rsidR="00F245B1" w:rsidRPr="00347024">
        <w:rPr>
          <w:rFonts w:ascii="Times New Roman" w:hAnsi="Times New Roman" w:cs="Times New Roman"/>
          <w:sz w:val="24"/>
          <w:szCs w:val="24"/>
        </w:rPr>
        <w:t>l</w:t>
      </w:r>
      <w:r w:rsidR="00314182" w:rsidRPr="00347024">
        <w:rPr>
          <w:rFonts w:ascii="Times New Roman" w:hAnsi="Times New Roman" w:cs="Times New Roman"/>
          <w:sz w:val="24"/>
          <w:szCs w:val="24"/>
        </w:rPr>
        <w:t>adu s općim ciljem j</w:t>
      </w:r>
      <w:r w:rsidR="00027ED0" w:rsidRPr="00347024">
        <w:rPr>
          <w:rFonts w:ascii="Times New Roman" w:hAnsi="Times New Roman" w:cs="Times New Roman"/>
          <w:sz w:val="24"/>
          <w:szCs w:val="24"/>
        </w:rPr>
        <w:t>avnog po</w:t>
      </w:r>
      <w:r w:rsidR="00F245B1" w:rsidRPr="00347024">
        <w:rPr>
          <w:rFonts w:ascii="Times New Roman" w:hAnsi="Times New Roman" w:cs="Times New Roman"/>
          <w:sz w:val="24"/>
          <w:szCs w:val="24"/>
        </w:rPr>
        <w:t>ziva</w:t>
      </w:r>
      <w:r w:rsidRPr="00347024">
        <w:rPr>
          <w:rFonts w:ascii="Times New Roman" w:hAnsi="Times New Roman" w:cs="Times New Roman"/>
          <w:sz w:val="24"/>
          <w:szCs w:val="24"/>
        </w:rPr>
        <w:t>,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te posebnim ciljevima pojedinih područja javnog poziva i utvrđenih prioritet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a, većina aktivnosti programa/projekta mora se odvijati 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na području Grada Novske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. Prihvatljiva aktivnost može se </w:t>
      </w:r>
      <w:r w:rsidR="00104AD0">
        <w:rPr>
          <w:rFonts w:ascii="Times New Roman" w:hAnsi="Times New Roman" w:cs="Times New Roman"/>
          <w:sz w:val="24"/>
          <w:szCs w:val="24"/>
        </w:rPr>
        <w:t>odvijati i izvan Grada Novske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 ukoliko se radi o sudjelo</w:t>
      </w:r>
      <w:r w:rsidR="00104AD0">
        <w:rPr>
          <w:rFonts w:ascii="Times New Roman" w:hAnsi="Times New Roman" w:cs="Times New Roman"/>
          <w:sz w:val="24"/>
          <w:szCs w:val="24"/>
        </w:rPr>
        <w:t>vanju na natjecanjima, smotrama i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 gostovanjima</w:t>
      </w:r>
      <w:r w:rsidR="00104AD0">
        <w:rPr>
          <w:rFonts w:ascii="Times New Roman" w:hAnsi="Times New Roman" w:cs="Times New Roman"/>
          <w:sz w:val="24"/>
          <w:szCs w:val="24"/>
        </w:rPr>
        <w:t xml:space="preserve"> </w:t>
      </w:r>
      <w:r w:rsidR="00674A69">
        <w:rPr>
          <w:rFonts w:ascii="Times New Roman" w:hAnsi="Times New Roman" w:cs="Times New Roman"/>
          <w:sz w:val="24"/>
          <w:szCs w:val="24"/>
        </w:rPr>
        <w:t xml:space="preserve"> ili</w:t>
      </w:r>
      <w:r w:rsidR="00104AD0">
        <w:rPr>
          <w:rFonts w:ascii="Times New Roman" w:hAnsi="Times New Roman" w:cs="Times New Roman"/>
          <w:sz w:val="24"/>
          <w:szCs w:val="24"/>
        </w:rPr>
        <w:t xml:space="preserve"> </w:t>
      </w:r>
      <w:r w:rsidR="007070A1">
        <w:rPr>
          <w:rFonts w:ascii="Times New Roman" w:hAnsi="Times New Roman" w:cs="Times New Roman"/>
          <w:sz w:val="24"/>
          <w:szCs w:val="24"/>
        </w:rPr>
        <w:t xml:space="preserve"> o obilježavanju važnih događaja, obljetnica i komemoracija ve</w:t>
      </w:r>
      <w:r w:rsidR="00384DE8">
        <w:rPr>
          <w:rFonts w:ascii="Times New Roman" w:hAnsi="Times New Roman" w:cs="Times New Roman"/>
          <w:sz w:val="24"/>
          <w:szCs w:val="24"/>
        </w:rPr>
        <w:t>zanih uz Domovinski</w:t>
      </w:r>
      <w:r w:rsidR="00FD637D">
        <w:rPr>
          <w:rFonts w:ascii="Times New Roman" w:hAnsi="Times New Roman" w:cs="Times New Roman"/>
          <w:sz w:val="24"/>
          <w:szCs w:val="24"/>
        </w:rPr>
        <w:t xml:space="preserve"> rat</w:t>
      </w:r>
      <w:r w:rsidR="00384DE8">
        <w:rPr>
          <w:rFonts w:ascii="Times New Roman" w:hAnsi="Times New Roman" w:cs="Times New Roman"/>
          <w:sz w:val="24"/>
          <w:szCs w:val="24"/>
        </w:rPr>
        <w:t xml:space="preserve"> </w:t>
      </w:r>
      <w:r w:rsidR="007070A1">
        <w:rPr>
          <w:rFonts w:ascii="Times New Roman" w:hAnsi="Times New Roman" w:cs="Times New Roman"/>
          <w:sz w:val="24"/>
          <w:szCs w:val="24"/>
        </w:rPr>
        <w:t xml:space="preserve"> kojima se 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7070A1">
        <w:rPr>
          <w:rFonts w:ascii="Times New Roman" w:hAnsi="Times New Roman" w:cs="Times New Roman"/>
          <w:sz w:val="24"/>
          <w:szCs w:val="24"/>
        </w:rPr>
        <w:t>promiču vrijednosti  i istina o Domovinskom ratu.</w:t>
      </w:r>
    </w:p>
    <w:p w:rsidR="00E269DD" w:rsidRPr="004E1813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36763" w:rsidRPr="004E1813">
        <w:rPr>
          <w:rFonts w:ascii="Times New Roman" w:hAnsi="Times New Roman" w:cs="Times New Roman"/>
          <w:b/>
          <w:sz w:val="24"/>
          <w:szCs w:val="24"/>
        </w:rPr>
        <w:t>.5.3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 Razdoblje</w:t>
      </w:r>
      <w:r w:rsidR="00D230CA">
        <w:rPr>
          <w:rFonts w:ascii="Times New Roman" w:hAnsi="Times New Roman" w:cs="Times New Roman"/>
          <w:b/>
          <w:sz w:val="24"/>
          <w:szCs w:val="24"/>
        </w:rPr>
        <w:t xml:space="preserve"> financiranja i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 xml:space="preserve"> provedbe programa/projekta</w:t>
      </w:r>
    </w:p>
    <w:p w:rsidR="009948C8" w:rsidRDefault="00D230CA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 financijska sredstva koja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djeljuje putem javnog 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u pravilu se odnose na aktivnosti  koje će Korisnik u sklopu programa/projekta i na temelju zaključenog ugovora o </w:t>
      </w:r>
      <w:r w:rsidR="00C22593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korištenju sredstava provoditi i završiti u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A33C8">
        <w:rPr>
          <w:rFonts w:ascii="Times New Roman" w:eastAsia="Times New Roman" w:hAnsi="Times New Roman" w:cs="Times New Roman"/>
          <w:sz w:val="24"/>
          <w:szCs w:val="24"/>
          <w:lang w:eastAsia="hr-HR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godini., a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062D">
        <w:rPr>
          <w:rFonts w:ascii="Times New Roman" w:eastAsia="Times New Roman" w:hAnsi="Times New Roman" w:cs="Times New Roman"/>
          <w:sz w:val="24"/>
          <w:szCs w:val="24"/>
          <w:lang w:eastAsia="hr-HR"/>
        </w:rPr>
        <w:t>dio</w:t>
      </w:r>
      <w:r w:rsidR="00C225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pojedinačnih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aktivnosti</w:t>
      </w:r>
      <w:r w:rsidR="00D80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unutar programa/projekta</w:t>
      </w:r>
      <w:r w:rsidR="00C225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trajati najduže do </w:t>
      </w:r>
      <w:r w:rsidR="00984A0F">
        <w:rPr>
          <w:rFonts w:ascii="Times New Roman" w:eastAsia="Times New Roman" w:hAnsi="Times New Roman" w:cs="Times New Roman"/>
          <w:sz w:val="24"/>
          <w:szCs w:val="24"/>
          <w:lang w:eastAsia="hr-HR"/>
        </w:rPr>
        <w:t>kraja veljače 2018. godine.</w:t>
      </w:r>
      <w:r w:rsidR="00023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navedenom slučaju izvješće se mora dostaviti najkasnije do kraja ožujka  2018. godine.</w:t>
      </w:r>
    </w:p>
    <w:p w:rsidR="003B56F3" w:rsidRPr="009948C8" w:rsidRDefault="003B56F3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48C8" w:rsidRDefault="009948C8" w:rsidP="00BA33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Iznimno, </w:t>
      </w:r>
      <w:r w:rsidR="00984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>Udrugama</w:t>
      </w:r>
      <w:r w:rsidR="007070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Domovinskog rata </w:t>
      </w:r>
      <w:r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</w:t>
      </w:r>
      <w:r w:rsidR="00D80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provode redovne </w:t>
      </w:r>
      <w:r w:rsidR="00C225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godišnje </w:t>
      </w:r>
      <w:r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programe </w:t>
      </w:r>
      <w:r w:rsidR="00C225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</w:t>
      </w:r>
      <w:r w:rsidR="00DB5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vjerskim zajednicama u slučaju nastavka projekta obnove, sanacije ili opremanja sakralnih objekata</w:t>
      </w:r>
      <w:r w:rsidR="00C225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opravdane aktivnosti priznat će se i one  aktivnosti koje su  provedene  prije potpisivanja Ugovora ako iste proizlaze iz nastavka provedbe programa</w:t>
      </w:r>
      <w:r w:rsidR="00C225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redovnog godišnjeg rada</w:t>
      </w:r>
      <w:r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B5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ako se te aktivnosti odnose na projekt obnove, sanacije ili opremanja sakraln</w:t>
      </w:r>
      <w:r w:rsidR="00023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 objekta te ako su iste </w:t>
      </w:r>
      <w:r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bile nužne za provedbu </w:t>
      </w:r>
      <w:r w:rsidR="000238C8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godišnjeg programa,</w:t>
      </w:r>
      <w:r w:rsidR="003B56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ako </w:t>
      </w:r>
      <w:r w:rsidR="007070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budu  obuhvaćene </w:t>
      </w:r>
      <w:r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proračunom programa</w:t>
      </w:r>
      <w:r w:rsidR="007070A1">
        <w:rPr>
          <w:rFonts w:ascii="Times New Roman" w:eastAsia="Times New Roman" w:hAnsi="Times New Roman" w:cs="Times New Roman"/>
          <w:sz w:val="24"/>
          <w:szCs w:val="24"/>
          <w:lang w:eastAsia="hr-HR"/>
        </w:rPr>
        <w:t>/projekta i odobrene za financiranje.</w:t>
      </w:r>
    </w:p>
    <w:p w:rsidR="00FD637D" w:rsidRDefault="00FD637D" w:rsidP="00BA33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F67" w:rsidRDefault="007070A1" w:rsidP="00BA33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Iznimno, Vjerskim za</w:t>
      </w:r>
      <w:r w:rsidR="00154CD9">
        <w:rPr>
          <w:rFonts w:ascii="Times New Roman" w:eastAsia="Times New Roman" w:hAnsi="Times New Roman" w:cs="Times New Roman"/>
          <w:sz w:val="24"/>
          <w:szCs w:val="24"/>
          <w:lang w:eastAsia="hr-HR"/>
        </w:rPr>
        <w:t>jednicama koje provode projekte obnove, izgradnje ili opremanja vjerskih objekata  u iznosu jednakom ili većem od 50.000,00 kuna razdoblje provedbe projekta može trajati do kraja</w:t>
      </w:r>
      <w:r w:rsidR="00023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mjeseca ožujka 2018. godine,  a u </w:t>
      </w:r>
      <w:r w:rsidR="00167737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0238C8">
        <w:rPr>
          <w:rFonts w:ascii="Times New Roman" w:eastAsia="Times New Roman" w:hAnsi="Times New Roman" w:cs="Times New Roman"/>
          <w:sz w:val="24"/>
          <w:szCs w:val="24"/>
          <w:lang w:eastAsia="hr-HR"/>
        </w:rPr>
        <w:t>om slučaju</w:t>
      </w:r>
      <w:r w:rsidR="00154C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izvješće su dužne dostaviti najkasnije do kraja mjeseca travnja 2018. godine.</w:t>
      </w:r>
    </w:p>
    <w:p w:rsidR="00167737" w:rsidRDefault="00167737" w:rsidP="00BA33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7737" w:rsidRDefault="00167737" w:rsidP="00BA33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507E" w:rsidRDefault="00DB507E" w:rsidP="00BA33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33C8" w:rsidRPr="00BA33C8" w:rsidRDefault="00BA33C8" w:rsidP="00BA33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11471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013FC" w:rsidRPr="00411471">
        <w:rPr>
          <w:rFonts w:ascii="Times New Roman" w:hAnsi="Times New Roman" w:cs="Times New Roman"/>
          <w:b/>
          <w:sz w:val="28"/>
          <w:szCs w:val="28"/>
        </w:rPr>
        <w:t>.6.  Troškovi   programa/pr</w:t>
      </w:r>
      <w:r w:rsidR="00CA41A3" w:rsidRPr="00411471">
        <w:rPr>
          <w:rFonts w:ascii="Times New Roman" w:hAnsi="Times New Roman" w:cs="Times New Roman"/>
          <w:b/>
          <w:sz w:val="28"/>
          <w:szCs w:val="28"/>
        </w:rPr>
        <w:t>ojekta</w:t>
      </w:r>
    </w:p>
    <w:p w:rsidR="007E7D74" w:rsidRPr="00347024" w:rsidRDefault="007E7D74" w:rsidP="007E7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Troškovi programa/projekta moraju biti</w:t>
      </w:r>
      <w:r w:rsidR="00674A69">
        <w:rPr>
          <w:rFonts w:ascii="Times New Roman" w:hAnsi="Times New Roman" w:cs="Times New Roman"/>
          <w:sz w:val="24"/>
          <w:szCs w:val="24"/>
        </w:rPr>
        <w:t xml:space="preserve"> neophodni za provedbu programa</w:t>
      </w:r>
      <w:r w:rsidRPr="00347024">
        <w:rPr>
          <w:rFonts w:ascii="Times New Roman" w:hAnsi="Times New Roman" w:cs="Times New Roman"/>
          <w:sz w:val="24"/>
          <w:szCs w:val="24"/>
        </w:rPr>
        <w:t>, navedeni u ukupno predviđenom proračunu programa u prijavnom obrascu, usklađeni  sa zahtjevima racionalnog financijskog upravljanja (ekonomični i učinkoviti) i temeljeni na realnoj cijeni/procjeni.</w:t>
      </w:r>
    </w:p>
    <w:p w:rsidR="008013FC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</w:t>
      </w:r>
      <w:r w:rsidR="00D8062D">
        <w:rPr>
          <w:rFonts w:ascii="Times New Roman" w:hAnsi="Times New Roman" w:cs="Times New Roman"/>
          <w:color w:val="000000" w:themeColor="text1"/>
          <w:sz w:val="24"/>
          <w:szCs w:val="24"/>
        </w:rPr>
        <w:t>/projekta</w:t>
      </w: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utvrđenog ugovorom.</w:t>
      </w:r>
    </w:p>
    <w:p w:rsidR="00EA306D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:rsidR="008013FC" w:rsidRPr="004E1813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A41A3" w:rsidRPr="004E1813">
        <w:rPr>
          <w:rFonts w:ascii="Times New Roman" w:hAnsi="Times New Roman" w:cs="Times New Roman"/>
          <w:b/>
          <w:sz w:val="24"/>
          <w:szCs w:val="24"/>
        </w:rPr>
        <w:t>.6</w:t>
      </w:r>
      <w:r w:rsidR="00D75FB2" w:rsidRPr="004E1813">
        <w:rPr>
          <w:rFonts w:ascii="Times New Roman" w:hAnsi="Times New Roman" w:cs="Times New Roman"/>
          <w:b/>
          <w:sz w:val="24"/>
          <w:szCs w:val="24"/>
        </w:rPr>
        <w:t>.1</w:t>
      </w:r>
      <w:r w:rsidR="008013FC" w:rsidRPr="004E1813">
        <w:rPr>
          <w:rFonts w:ascii="Times New Roman" w:hAnsi="Times New Roman" w:cs="Times New Roman"/>
          <w:b/>
          <w:sz w:val="24"/>
          <w:szCs w:val="24"/>
        </w:rPr>
        <w:t>. Prihvatljivi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347024" w:rsidRDefault="008013FC" w:rsidP="008013FC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306D" w:rsidRDefault="008013FC" w:rsidP="009F0309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306D">
        <w:rPr>
          <w:rFonts w:ascii="Times New Roman" w:eastAsia="Times New Roman" w:hAnsi="Times New Roman" w:cs="Times New Roman"/>
          <w:sz w:val="24"/>
          <w:szCs w:val="24"/>
          <w:lang w:eastAsia="hr-HR"/>
        </w:rPr>
        <w:t>nastali su za vrijeme razdoblja provedbe programa i</w:t>
      </w:r>
      <w:r w:rsidR="00EA306D">
        <w:rPr>
          <w:rFonts w:ascii="Times New Roman" w:eastAsia="Times New Roman" w:hAnsi="Times New Roman" w:cs="Times New Roman"/>
          <w:sz w:val="24"/>
          <w:szCs w:val="24"/>
          <w:lang w:eastAsia="hr-HR"/>
        </w:rPr>
        <w:t>li projekta u skladu s ugovorom ili su nastali tijekom 2017. godi</w:t>
      </w:r>
      <w:r w:rsidR="00EE5DFB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A128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e, a  </w:t>
      </w:r>
      <w:r w:rsidR="00EE5D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vezani</w:t>
      </w:r>
      <w:r w:rsidR="00A128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</w:t>
      </w:r>
      <w:r w:rsidR="00EE5D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realizaciju godišnjeg plana i progr</w:t>
      </w:r>
      <w:r w:rsidR="00BE28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ama rada udruge za 2017. </w:t>
      </w:r>
      <w:r w:rsidR="00071F8C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BE28AD"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  <w:r w:rsidR="00071F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su vezani za nastavak sanacije, obnove ili opremanja vjerskih objekata  ukoliko</w:t>
      </w:r>
      <w:r w:rsidR="00BE28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nisu već pokriveni sredstvima</w:t>
      </w:r>
      <w:r w:rsidR="00DB6F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</w:t>
      </w:r>
      <w:r w:rsidR="00DB5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drugih izvora financiranja</w:t>
      </w:r>
      <w:r w:rsidR="00071F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moraju biti navedeni u ukupnom predviđenom 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proračunu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/projekta;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Default="00DB6F67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su </w:t>
      </w:r>
      <w:r w:rsidR="008013FC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umjereni, opravdani, učinkoviti i u svakom smislu usuglašeni sa zahtjevima racionalnog financijskog upravljanja.</w:t>
      </w:r>
    </w:p>
    <w:p w:rsidR="00CA41A3" w:rsidRPr="00347024" w:rsidRDefault="00CA41A3" w:rsidP="00054F4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E1813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Izravni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347024" w:rsidRDefault="008013FC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347024" w:rsidRDefault="008013FC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013FC" w:rsidRPr="00347024" w:rsidRDefault="008013FC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A128C5" w:rsidRDefault="008013FC" w:rsidP="00DB6F67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</w:t>
      </w:r>
      <w:r w:rsidR="00DB6F67">
        <w:rPr>
          <w:rFonts w:ascii="Times New Roman" w:eastAsia="Times New Roman" w:hAnsi="Times New Roman" w:cs="Times New Roman"/>
          <w:sz w:val="24"/>
          <w:szCs w:val="24"/>
          <w:lang w:eastAsia="hr-HR"/>
        </w:rPr>
        <w:t>oškovi kupnje ili najma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opreme i materijala (novih ili rablj</w:t>
      </w:r>
      <w:r w:rsidR="00DB6F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enih)  namijenjenih  za program ili projekt ili </w:t>
      </w:r>
      <w:r w:rsidR="00A128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troškovi nabave trajnije opreme koja će služiti </w:t>
      </w:r>
      <w:r w:rsidR="00DB6F67">
        <w:rPr>
          <w:rFonts w:ascii="Times New Roman" w:eastAsia="Times New Roman" w:hAnsi="Times New Roman" w:cs="Times New Roman"/>
          <w:sz w:val="24"/>
          <w:szCs w:val="24"/>
          <w:lang w:eastAsia="hr-HR"/>
        </w:rPr>
        <w:t>za održavanje budućih programa/projekata</w:t>
      </w:r>
      <w:r w:rsidR="00A128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 tržišnim cijenama</w:t>
      </w:r>
    </w:p>
    <w:p w:rsidR="00DB6F67" w:rsidRPr="00DB6F67" w:rsidRDefault="008013FC" w:rsidP="00DB6F67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usluga pod uvjetom da su u skladu s tržišnim cijenama;</w:t>
      </w:r>
    </w:p>
    <w:p w:rsidR="008013FC" w:rsidRPr="00347024" w:rsidRDefault="008013FC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troškovi </w:t>
      </w:r>
      <w:r w:rsidR="00D80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nabave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potrošne robe;</w:t>
      </w:r>
    </w:p>
    <w:p w:rsidR="008013FC" w:rsidRPr="00347024" w:rsidRDefault="008013FC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podugovaranja;</w:t>
      </w:r>
    </w:p>
    <w:p w:rsidR="008013FC" w:rsidRPr="00347024" w:rsidRDefault="008013FC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Default="008013FC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administrativni troškovi.</w:t>
      </w:r>
    </w:p>
    <w:p w:rsidR="00DB6F67" w:rsidRPr="00347024" w:rsidRDefault="00DB6F67" w:rsidP="00DB6F67">
      <w:pPr>
        <w:pStyle w:val="ListParagraph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347024" w:rsidRDefault="008013FC" w:rsidP="008013F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E1813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.3.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Neizravni troškovi</w:t>
      </w:r>
    </w:p>
    <w:p w:rsidR="007070A1" w:rsidRDefault="008013FC" w:rsidP="00D75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Osim izravnih, korisniku sredstava se m</w:t>
      </w:r>
      <w:r w:rsidR="00D8062D">
        <w:rPr>
          <w:rFonts w:ascii="Times New Roman" w:hAnsi="Times New Roman" w:cs="Times New Roman"/>
          <w:sz w:val="24"/>
          <w:szCs w:val="24"/>
        </w:rPr>
        <w:t xml:space="preserve">ože odobriti i pokrivanje </w:t>
      </w:r>
      <w:r w:rsidRPr="00347024">
        <w:rPr>
          <w:rFonts w:ascii="Times New Roman" w:hAnsi="Times New Roman" w:cs="Times New Roman"/>
          <w:sz w:val="24"/>
          <w:szCs w:val="24"/>
        </w:rPr>
        <w:t xml:space="preserve"> neizravnih troškova kao što su: energija, voda, uredski materijal, sitan inventar, telefon, pošta i drugi indire</w:t>
      </w:r>
      <w:r w:rsidR="008E19EC">
        <w:rPr>
          <w:rFonts w:ascii="Times New Roman" w:hAnsi="Times New Roman" w:cs="Times New Roman"/>
          <w:sz w:val="24"/>
          <w:szCs w:val="24"/>
        </w:rPr>
        <w:t xml:space="preserve">ktni troškovi </w:t>
      </w:r>
      <w:r w:rsidR="00195EBC">
        <w:rPr>
          <w:rFonts w:ascii="Times New Roman" w:hAnsi="Times New Roman" w:cs="Times New Roman"/>
          <w:sz w:val="24"/>
          <w:szCs w:val="24"/>
        </w:rPr>
        <w:t xml:space="preserve"> ako  ti troškovi spadaju u  troškove redovnog rada, prema godišnjem planu i programu</w:t>
      </w:r>
      <w:r w:rsidR="00D8062D">
        <w:rPr>
          <w:rFonts w:ascii="Times New Roman" w:hAnsi="Times New Roman" w:cs="Times New Roman"/>
          <w:sz w:val="24"/>
          <w:szCs w:val="24"/>
        </w:rPr>
        <w:t xml:space="preserve"> udruga</w:t>
      </w:r>
      <w:r w:rsidR="00A07D49">
        <w:rPr>
          <w:rFonts w:ascii="Times New Roman" w:hAnsi="Times New Roman" w:cs="Times New Roman"/>
          <w:sz w:val="24"/>
          <w:szCs w:val="24"/>
        </w:rPr>
        <w:t xml:space="preserve"> iz Domovinskog rata</w:t>
      </w:r>
      <w:r w:rsidR="00195EBC">
        <w:rPr>
          <w:rFonts w:ascii="Times New Roman" w:hAnsi="Times New Roman" w:cs="Times New Roman"/>
          <w:sz w:val="24"/>
          <w:szCs w:val="24"/>
        </w:rPr>
        <w:t>.</w:t>
      </w:r>
    </w:p>
    <w:p w:rsidR="006F139A" w:rsidRPr="004E1813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139A" w:rsidRPr="004E1813">
        <w:rPr>
          <w:rFonts w:ascii="Times New Roman" w:hAnsi="Times New Roman" w:cs="Times New Roman"/>
          <w:b/>
          <w:sz w:val="24"/>
          <w:szCs w:val="24"/>
        </w:rPr>
        <w:t>.6.4. Neprihvatljivi troškovi</w:t>
      </w:r>
    </w:p>
    <w:p w:rsidR="00DB4814" w:rsidRPr="00347024" w:rsidRDefault="00DB4814" w:rsidP="00DB48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Neprihvatljivim troškovima projekta ili programa smatraju se:</w:t>
      </w:r>
    </w:p>
    <w:p w:rsidR="00DB4814" w:rsidRPr="00347024" w:rsidRDefault="00DB4814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dugovi i stavke za pokrivanje gubitaka ili dugova;</w:t>
      </w:r>
    </w:p>
    <w:p w:rsidR="00DB4814" w:rsidRPr="00347024" w:rsidRDefault="00DB4814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dospjele kamate;</w:t>
      </w:r>
    </w:p>
    <w:p w:rsidR="00DB4814" w:rsidRPr="00347024" w:rsidRDefault="00DB4814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stavke koje se već financiraju iz javnih izvora;</w:t>
      </w:r>
    </w:p>
    <w:p w:rsidR="00DB4814" w:rsidRPr="00347024" w:rsidRDefault="00DB4814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347024" w:rsidRDefault="00DB4814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gubitci na tečajnim razlikama;</w:t>
      </w:r>
    </w:p>
    <w:p w:rsidR="00DB4814" w:rsidRPr="00347024" w:rsidRDefault="00DB4814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zajmovi trećim stranama;</w:t>
      </w:r>
    </w:p>
    <w:p w:rsidR="00DB4814" w:rsidRPr="00347024" w:rsidRDefault="00DB4814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347024" w:rsidRDefault="00DB4814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sredstvima).</w:t>
      </w:r>
    </w:p>
    <w:p w:rsidR="00CA3272" w:rsidRPr="00380A32" w:rsidRDefault="00B12D68" w:rsidP="00A4515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ostali troškovi koji nisu povezani s provedbom programa ili nisu neophodni za provedbu programa.</w:t>
      </w:r>
    </w:p>
    <w:p w:rsidR="00324277" w:rsidRPr="00C8525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3</w:t>
      </w:r>
      <w:r w:rsidR="005C2FD8" w:rsidRPr="00C85253">
        <w:rPr>
          <w:rFonts w:ascii="Times New Roman" w:hAnsi="Times New Roman" w:cs="Times New Roman"/>
          <w:b/>
          <w:sz w:val="28"/>
          <w:szCs w:val="28"/>
        </w:rPr>
        <w:t>.7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 Zabrana dvostrukog financiranja </w:t>
      </w:r>
    </w:p>
    <w:p w:rsidR="005C2FD8" w:rsidRPr="00347024" w:rsidRDefault="005C2FD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347024">
        <w:rPr>
          <w:rFonts w:ascii="Times New Roman" w:hAnsi="Times New Roman" w:cs="Times New Roman"/>
          <w:sz w:val="24"/>
          <w:szCs w:val="24"/>
        </w:rPr>
        <w:t>ranog programa po ovom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F86058" w:rsidRDefault="005C2FD8" w:rsidP="00054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674A69" w:rsidRDefault="00674A69" w:rsidP="00054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EC" w:rsidRPr="00054F45" w:rsidRDefault="008E19EC" w:rsidP="00054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710" w:rsidRPr="00054F45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2415A3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F45">
        <w:rPr>
          <w:rFonts w:ascii="Times New Roman" w:hAnsi="Times New Roman" w:cs="Times New Roman"/>
          <w:b/>
          <w:sz w:val="28"/>
          <w:szCs w:val="28"/>
        </w:rPr>
        <w:t>POSTUPAK PRIJAVE</w:t>
      </w:r>
    </w:p>
    <w:p w:rsidR="00F245B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Sve prijave moraju biti pisane na o</w:t>
      </w:r>
      <w:r w:rsidR="00F245B1" w:rsidRPr="00347024">
        <w:rPr>
          <w:rFonts w:ascii="Times New Roman" w:hAnsi="Times New Roman" w:cs="Times New Roman"/>
          <w:sz w:val="24"/>
          <w:szCs w:val="24"/>
        </w:rPr>
        <w:t>brascima preuzetim s mrežne stranice: www.novska</w:t>
      </w:r>
      <w:r w:rsidRPr="00347024">
        <w:rPr>
          <w:rFonts w:ascii="Times New Roman" w:hAnsi="Times New Roman" w:cs="Times New Roman"/>
          <w:sz w:val="24"/>
          <w:szCs w:val="24"/>
        </w:rPr>
        <w:t>.hr. Obrasci natječajne dokumentacije za v</w:t>
      </w:r>
      <w:r w:rsidR="004D1917" w:rsidRPr="00347024">
        <w:rPr>
          <w:rFonts w:ascii="Times New Roman" w:hAnsi="Times New Roman" w:cs="Times New Roman"/>
          <w:sz w:val="24"/>
          <w:szCs w:val="24"/>
        </w:rPr>
        <w:t>rijeme trajanja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avnog poziva</w:t>
      </w:r>
      <w:r w:rsidRPr="00347024">
        <w:rPr>
          <w:rFonts w:ascii="Times New Roman" w:hAnsi="Times New Roman" w:cs="Times New Roman"/>
          <w:sz w:val="24"/>
          <w:szCs w:val="24"/>
        </w:rPr>
        <w:t xml:space="preserve"> mogu se preuzeti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u Upravnom </w:t>
      </w:r>
      <w:r w:rsidR="00F245B1" w:rsidRPr="00347024">
        <w:rPr>
          <w:rFonts w:ascii="Times New Roman" w:hAnsi="Times New Roman" w:cs="Times New Roman"/>
          <w:sz w:val="24"/>
          <w:szCs w:val="24"/>
        </w:rPr>
        <w:t>odjelu za društvene djelatnosti, pravne poslove i javnu nabavu</w:t>
      </w:r>
      <w:r w:rsidR="00F75A3E" w:rsidRPr="00347024">
        <w:rPr>
          <w:rFonts w:ascii="Times New Roman" w:hAnsi="Times New Roman" w:cs="Times New Roman"/>
          <w:sz w:val="24"/>
          <w:szCs w:val="24"/>
        </w:rPr>
        <w:t xml:space="preserve"> Grada Novske , soba broj  208.</w:t>
      </w:r>
    </w:p>
    <w:p w:rsidR="0025664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se smatra potpunom ako sadrži: </w:t>
      </w:r>
    </w:p>
    <w:p w:rsidR="00256641" w:rsidRPr="00347024" w:rsidRDefault="004D1917" w:rsidP="00790DB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potpunosti ispunjene obrasce prijavnica, potpisanih od ovlaštene osobe i ovjerenih 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službenim </w:t>
      </w:r>
      <w:r w:rsidRPr="00347024">
        <w:rPr>
          <w:rFonts w:ascii="Times New Roman" w:hAnsi="Times New Roman" w:cs="Times New Roman"/>
          <w:sz w:val="24"/>
          <w:szCs w:val="24"/>
        </w:rPr>
        <w:t>pečatom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 udruge</w:t>
      </w:r>
    </w:p>
    <w:p w:rsidR="000416F7" w:rsidRPr="00BA33C8" w:rsidRDefault="00324277" w:rsidP="000416F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svu </w:t>
      </w:r>
      <w:r w:rsidR="004D1917" w:rsidRPr="00347024">
        <w:rPr>
          <w:rFonts w:ascii="Times New Roman" w:hAnsi="Times New Roman" w:cs="Times New Roman"/>
          <w:sz w:val="24"/>
          <w:szCs w:val="24"/>
        </w:rPr>
        <w:t>obveznu popratnu dokumentaciju ovjerenu</w:t>
      </w:r>
      <w:r w:rsidR="00BB49BF">
        <w:rPr>
          <w:rFonts w:ascii="Times New Roman" w:hAnsi="Times New Roman" w:cs="Times New Roman"/>
          <w:sz w:val="24"/>
          <w:szCs w:val="24"/>
        </w:rPr>
        <w:t xml:space="preserve"> i potpisanu od nadležnih tijel</w:t>
      </w:r>
      <w:r w:rsidR="00BA33C8">
        <w:rPr>
          <w:rFonts w:ascii="Times New Roman" w:hAnsi="Times New Roman" w:cs="Times New Roman"/>
          <w:sz w:val="24"/>
          <w:szCs w:val="24"/>
        </w:rPr>
        <w:t>a</w:t>
      </w:r>
    </w:p>
    <w:p w:rsidR="001E3126" w:rsidRPr="00411471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4</w:t>
      </w:r>
      <w:r w:rsidR="0009405B" w:rsidRPr="00411471">
        <w:rPr>
          <w:rFonts w:ascii="Times New Roman" w:hAnsi="Times New Roman" w:cs="Times New Roman"/>
          <w:b/>
          <w:sz w:val="28"/>
          <w:szCs w:val="28"/>
        </w:rPr>
        <w:t xml:space="preserve">.1. Popis obvezne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dokumentacije </w:t>
      </w:r>
    </w:p>
    <w:p w:rsidR="00552B91" w:rsidRPr="00347024" w:rsidRDefault="00552B91" w:rsidP="00F3515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11471" w:rsidRPr="00347024" w:rsidRDefault="0041147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Obvezna natječajna dokumentacija za prijavu projekata je: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opisa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izjave o nepostojanju dvostrukog financiranja;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registriranom statusu udruge kao neprofitne organizacije (može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ije samog potpisivanja u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 financiranju</w:t>
      </w:r>
      <w:r w:rsidR="00E203F2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ne stariji od </w:t>
      </w:r>
      <w:r w:rsidR="00C75E65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30 dana od objave javnog poziva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937C27" w:rsidRPr="0034702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Uvjerenje nadležnog suda  da se ne vodi kazneni postupak protiv osobe ovlaštene za zastupanje i protiv voditelja p</w:t>
      </w:r>
      <w:r w:rsidR="00292306">
        <w:rPr>
          <w:rFonts w:ascii="Times New Roman" w:eastAsia="Times New Roman" w:hAnsi="Times New Roman" w:cs="Times New Roman"/>
          <w:snapToGrid w:val="0"/>
          <w:sz w:val="24"/>
          <w:szCs w:val="24"/>
        </w:rPr>
        <w:t>rojekta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E203F2" w:rsidRPr="00347024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E203F2" w:rsidRPr="00347024" w:rsidRDefault="00E203F2" w:rsidP="00E203F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7D">
        <w:rPr>
          <w:rFonts w:ascii="Times New Roman" w:hAnsi="Times New Roman" w:cs="Times New Roman"/>
          <w:b/>
          <w:sz w:val="24"/>
          <w:szCs w:val="24"/>
        </w:rPr>
        <w:t>4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>.1.1.  SADRŽAJ OPSINOG OBRASCA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čitkim, štampanim slovima. Obrazac obavezno mora biti potpisan i ovjeren po ovlaštenoj osobi.</w:t>
      </w:r>
    </w:p>
    <w:p w:rsidR="00906289" w:rsidRPr="00906289" w:rsidRDefault="00906289" w:rsidP="00906289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Ukoliko opisni obrazac sadrži gore navedene nedostatke, prijava će se smatrati nevažećom. </w:t>
      </w:r>
    </w:p>
    <w:p w:rsidR="00A42C90" w:rsidRPr="00347024" w:rsidRDefault="00A42C90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347024" w:rsidRDefault="00906289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7D">
        <w:rPr>
          <w:rFonts w:ascii="Times New Roman" w:hAnsi="Times New Roman" w:cs="Times New Roman"/>
          <w:b/>
          <w:sz w:val="24"/>
          <w:szCs w:val="24"/>
        </w:rPr>
        <w:t>4.1.2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 xml:space="preserve">.  SADRŽAJ OBRASCA PRORAČUNA PROJEKTA 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obavezno mora biti potpisan i ovjeren po ovlaštenoj osobi.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F63313" w:rsidRPr="00514D73" w:rsidRDefault="00906289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EC141D" w:rsidRPr="00C85253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253"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.2. Neobvezna popratna dokumentacija </w:t>
      </w:r>
    </w:p>
    <w:p w:rsidR="004114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EC141D" w:rsidRPr="00C8525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1E3126" w:rsidRPr="00C85253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>Rok predaje</w:t>
      </w:r>
      <w:r w:rsidR="00F63313" w:rsidRPr="00C852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način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 xml:space="preserve"> predaje i adresa za predaju prijava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263" w:rsidRPr="00347024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63" w:rsidRPr="00411471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4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.3.1. Rok predaje prijava</w:t>
      </w:r>
    </w:p>
    <w:p w:rsidR="000F2263" w:rsidRPr="009119E6" w:rsidRDefault="009119E6" w:rsidP="009119E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119E6">
        <w:rPr>
          <w:rFonts w:ascii="Times New Roman" w:hAnsi="Times New Roman" w:cs="Times New Roman"/>
          <w:sz w:val="24"/>
          <w:szCs w:val="24"/>
        </w:rPr>
        <w:t>Javni poziv za predlaganje  programa i projekta za zadovoljenje javnih potreba koje će na području Grada Novske u 2017. godini  provoditi udruge iz Domovinskog rata i Vjerske zajednice</w:t>
      </w:r>
      <w:r w:rsidR="0054507A">
        <w:rPr>
          <w:rFonts w:ascii="Times New Roman" w:hAnsi="Times New Roman" w:cs="Times New Roman"/>
          <w:sz w:val="24"/>
          <w:szCs w:val="24"/>
        </w:rPr>
        <w:t xml:space="preserve"> objavljen je dana 30. listopada 2017</w:t>
      </w:r>
      <w:r w:rsidR="00BA33C8">
        <w:rPr>
          <w:rFonts w:ascii="Times New Roman" w:hAnsi="Times New Roman" w:cs="Times New Roman"/>
          <w:sz w:val="24"/>
          <w:szCs w:val="24"/>
        </w:rPr>
        <w:t xml:space="preserve">. godine </w:t>
      </w:r>
      <w:r w:rsidR="000F2263" w:rsidRPr="00347024">
        <w:rPr>
          <w:rFonts w:ascii="Times New Roman" w:hAnsi="Times New Roman" w:cs="Times New Roman"/>
          <w:sz w:val="24"/>
          <w:szCs w:val="24"/>
        </w:rPr>
        <w:t xml:space="preserve">na mrežnim stranicama Grada Novske - </w:t>
      </w:r>
      <w:hyperlink r:id="rId20" w:history="1">
        <w:r w:rsidR="000F2263" w:rsidRPr="00347024">
          <w:rPr>
            <w:rStyle w:val="Hyperlink"/>
            <w:rFonts w:ascii="Times New Roman" w:hAnsi="Times New Roman" w:cs="Times New Roman"/>
            <w:sz w:val="24"/>
            <w:szCs w:val="24"/>
          </w:rPr>
          <w:t>www.novska.hr</w:t>
        </w:r>
      </w:hyperlink>
      <w:r w:rsidR="000F2263" w:rsidRPr="0034702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obzir će se kao pravodobne uzeti prijave poslane poštom kao </w:t>
      </w:r>
      <w:r w:rsidRPr="00347024">
        <w:rPr>
          <w:rFonts w:ascii="Times New Roman" w:hAnsi="Times New Roman" w:cs="Times New Roman"/>
          <w:sz w:val="24"/>
          <w:szCs w:val="24"/>
          <w:u w:val="single"/>
        </w:rPr>
        <w:t>preporučene pošiljke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koje na omotnici budu označene poštanskim žigom zaključno s danom </w:t>
      </w:r>
      <w:r w:rsidR="00514D73">
        <w:rPr>
          <w:rFonts w:ascii="Times New Roman" w:hAnsi="Times New Roman" w:cs="Times New Roman"/>
          <w:sz w:val="24"/>
          <w:szCs w:val="24"/>
        </w:rPr>
        <w:t>30. studenog</w:t>
      </w:r>
      <w:r w:rsidR="003F277C">
        <w:rPr>
          <w:rFonts w:ascii="Times New Roman" w:hAnsi="Times New Roman" w:cs="Times New Roman"/>
          <w:sz w:val="24"/>
          <w:szCs w:val="24"/>
        </w:rPr>
        <w:t xml:space="preserve"> 2017</w:t>
      </w:r>
      <w:r w:rsidRPr="00347024">
        <w:rPr>
          <w:rFonts w:ascii="Times New Roman" w:hAnsi="Times New Roman" w:cs="Times New Roman"/>
          <w:sz w:val="24"/>
          <w:szCs w:val="24"/>
        </w:rPr>
        <w:t>. godine.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Osobno dostavljene prijave uzet će se u obzir kao pravodobne ako budu zaprimljene u pisarnici Grada Novske najkasnije </w:t>
      </w:r>
      <w:r w:rsidR="00514D73">
        <w:rPr>
          <w:rFonts w:ascii="Times New Roman" w:hAnsi="Times New Roman" w:cs="Times New Roman"/>
          <w:sz w:val="24"/>
          <w:szCs w:val="24"/>
        </w:rPr>
        <w:t>do 30. studenog</w:t>
      </w:r>
      <w:r w:rsidR="00BA33C8">
        <w:rPr>
          <w:rFonts w:ascii="Times New Roman" w:hAnsi="Times New Roman" w:cs="Times New Roman"/>
          <w:sz w:val="24"/>
          <w:szCs w:val="24"/>
        </w:rPr>
        <w:t xml:space="preserve"> 2017</w:t>
      </w:r>
      <w:r w:rsidRPr="00347024">
        <w:rPr>
          <w:rFonts w:ascii="Times New Roman" w:hAnsi="Times New Roman" w:cs="Times New Roman"/>
          <w:sz w:val="24"/>
          <w:szCs w:val="24"/>
        </w:rPr>
        <w:t xml:space="preserve">.g.,do 15.00 sati. </w:t>
      </w:r>
    </w:p>
    <w:p w:rsidR="000F2263" w:rsidRPr="00411471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4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.3.2. Način  i adresa predaje prijava</w:t>
      </w:r>
    </w:p>
    <w:p w:rsidR="000F2263" w:rsidRPr="00347024" w:rsidRDefault="000F2263" w:rsidP="000F2263">
      <w:pPr>
        <w:snapToGrid w:val="0"/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21" w:history="1">
        <w:r w:rsidRPr="00347024">
          <w:rPr>
            <w:rStyle w:val="Hyperlink"/>
            <w:rFonts w:ascii="Times New Roman" w:hAnsi="Times New Roman" w:cs="Times New Roman"/>
            <w:sz w:val="24"/>
            <w:szCs w:val="24"/>
          </w:rPr>
          <w:t>www.novska.hr</w:t>
        </w:r>
      </w:hyperlink>
      <w:r w:rsidRPr="0034702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3470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3470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ovim </w:t>
      </w:r>
      <w:r w:rsidRPr="003470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Uputama za prijavitelje</w:t>
      </w:r>
      <w:r w:rsidR="009F365F" w:rsidRPr="003470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42C90" w:rsidRPr="00347024" w:rsidRDefault="00A42C9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Prijave na javni poziv dostavljaju se u zatvorenoj omotnici, a na omotnici treba obavezno naznačit</w:t>
      </w:r>
      <w:r w:rsidR="006C4F09">
        <w:rPr>
          <w:rFonts w:ascii="Times New Roman" w:hAnsi="Times New Roman" w:cs="Times New Roman"/>
          <w:sz w:val="24"/>
          <w:szCs w:val="24"/>
        </w:rPr>
        <w:t>i</w:t>
      </w:r>
      <w:r w:rsidRPr="00347024">
        <w:rPr>
          <w:rFonts w:ascii="Times New Roman" w:hAnsi="Times New Roman" w:cs="Times New Roman"/>
          <w:sz w:val="24"/>
          <w:szCs w:val="24"/>
        </w:rPr>
        <w:t>:</w:t>
      </w:r>
    </w:p>
    <w:p w:rsidR="00A42C90" w:rsidRPr="00347024" w:rsidRDefault="00C949C9" w:rsidP="00790DBC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i adresu prijavitelja </w:t>
      </w:r>
    </w:p>
    <w:p w:rsidR="00C949C9" w:rsidRPr="00C949C9" w:rsidRDefault="00A42C90" w:rsidP="00C949C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9C9">
        <w:rPr>
          <w:rFonts w:ascii="Times New Roman" w:hAnsi="Times New Roman" w:cs="Times New Roman"/>
          <w:sz w:val="24"/>
          <w:szCs w:val="24"/>
        </w:rPr>
        <w:t xml:space="preserve">Naznaku  - </w:t>
      </w:r>
      <w:r w:rsidR="00C949C9" w:rsidRPr="00C949C9">
        <w:rPr>
          <w:rFonts w:ascii="Times New Roman" w:hAnsi="Times New Roman" w:cs="Times New Roman"/>
          <w:b/>
          <w:sz w:val="24"/>
          <w:szCs w:val="24"/>
        </w:rPr>
        <w:t xml:space="preserve">„PRIJAVA  NA JAVNI POZIV - PROGRAMI I PROJEKTI UDRUGA IZ DOMOVINSKOG RATA I VJERSKIH ZAJEDNICA ZA </w:t>
      </w:r>
      <w:r w:rsidR="00C949C9" w:rsidRPr="00C949C9">
        <w:rPr>
          <w:rFonts w:ascii="Times New Roman" w:hAnsi="Times New Roman" w:cs="Times New Roman"/>
          <w:b/>
          <w:sz w:val="24"/>
          <w:szCs w:val="24"/>
        </w:rPr>
        <w:lastRenderedPageBreak/>
        <w:t>ZADOVOLJAVANJE JAVNIH POTREBA  NA PODRUČJU GRADA NOVSKE U  2017. GODINI   – NE OTVARATI!“</w:t>
      </w:r>
    </w:p>
    <w:p w:rsidR="00042C0D" w:rsidRPr="00C949C9" w:rsidRDefault="00C949C9" w:rsidP="00042C0D">
      <w:pPr>
        <w:pStyle w:val="ListParagraph"/>
        <w:numPr>
          <w:ilvl w:val="0"/>
          <w:numId w:val="21"/>
        </w:num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949C9">
        <w:rPr>
          <w:rFonts w:ascii="Times New Roman" w:hAnsi="Times New Roman" w:cs="Times New Roman"/>
          <w:b/>
          <w:sz w:val="24"/>
          <w:szCs w:val="24"/>
        </w:rPr>
        <w:t>Ispod teksta iz prethodne točke treba navesti</w:t>
      </w:r>
      <w:r w:rsidRPr="00C949C9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područje javnog poziva za koje prijavitelj podnosi prijavu</w:t>
      </w:r>
      <w:r w:rsidRPr="00C949C9">
        <w:rPr>
          <w:rFonts w:ascii="Times New Roman" w:hAnsi="Times New Roman" w:cs="Times New Roman"/>
          <w:b/>
          <w:sz w:val="24"/>
          <w:szCs w:val="24"/>
        </w:rPr>
        <w:t xml:space="preserve"> (Npr. Područje djelovanja udruga proisteklih iz Domovinskog rata ili Obnova, izgradnja ili opremanje sakralnih objekata) </w:t>
      </w:r>
    </w:p>
    <w:p w:rsidR="00A42C90" w:rsidRPr="00347024" w:rsidRDefault="00A42C9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bCs/>
          <w:sz w:val="24"/>
          <w:szCs w:val="24"/>
        </w:rPr>
        <w:t>Prijave se</w:t>
      </w:r>
      <w:r w:rsidR="000F2263" w:rsidRPr="00347024">
        <w:rPr>
          <w:rFonts w:ascii="Times New Roman" w:hAnsi="Times New Roman" w:cs="Times New Roman"/>
          <w:bCs/>
          <w:sz w:val="24"/>
          <w:szCs w:val="24"/>
        </w:rPr>
        <w:t xml:space="preserve"> mogu dostaviti</w:t>
      </w:r>
      <w:r w:rsidR="000F2263" w:rsidRPr="00347024">
        <w:rPr>
          <w:rFonts w:ascii="Times New Roman" w:hAnsi="Times New Roman" w:cs="Times New Roman"/>
          <w:sz w:val="24"/>
          <w:szCs w:val="24"/>
        </w:rPr>
        <w:t xml:space="preserve"> poštom ili osobno u pisarnicu Grada Novske na sljedeću adresu:</w:t>
      </w:r>
      <w:r w:rsidRPr="003470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2C90" w:rsidRPr="00347024" w:rsidRDefault="00A42C90" w:rsidP="00A42C90">
      <w:pPr>
        <w:ind w:left="2832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GRAD NOVSKA</w:t>
      </w:r>
    </w:p>
    <w:p w:rsidR="00A42C90" w:rsidRPr="00347024" w:rsidRDefault="00A42C90" w:rsidP="00A42C90">
      <w:pPr>
        <w:ind w:left="2124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TRG DR. FRANJE TUĐMANA 2</w:t>
      </w:r>
    </w:p>
    <w:p w:rsidR="00A42C90" w:rsidRPr="00347024" w:rsidRDefault="00A42C90" w:rsidP="000F2263">
      <w:pPr>
        <w:ind w:left="3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44330 NOVSKA</w:t>
      </w:r>
    </w:p>
    <w:p w:rsidR="00747371" w:rsidRPr="0034702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3C14D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Predaja prijave znači da se prijavitelj slaže s</w:t>
      </w:r>
      <w:r w:rsidR="00941E9A" w:rsidRPr="00347024">
        <w:rPr>
          <w:rFonts w:ascii="Times New Roman" w:hAnsi="Times New Roman" w:cs="Times New Roman"/>
          <w:sz w:val="24"/>
          <w:szCs w:val="24"/>
        </w:rPr>
        <w:t>a svim</w:t>
      </w:r>
      <w:r w:rsidRPr="00347024">
        <w:rPr>
          <w:rFonts w:ascii="Times New Roman" w:hAnsi="Times New Roman" w:cs="Times New Roman"/>
          <w:sz w:val="24"/>
          <w:szCs w:val="24"/>
        </w:rPr>
        <w:t xml:space="preserve"> uvjetima natječaja i kriterijima za ocjenjivanje.</w:t>
      </w:r>
    </w:p>
    <w:p w:rsidR="00BA33C8" w:rsidRPr="00347024" w:rsidRDefault="00BA33C8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71" w:rsidRPr="00C85253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253" w:rsidRPr="00C85253">
        <w:rPr>
          <w:rFonts w:ascii="Times New Roman" w:hAnsi="Times New Roman" w:cs="Times New Roman"/>
          <w:b/>
          <w:sz w:val="28"/>
          <w:szCs w:val="28"/>
        </w:rPr>
        <w:t>4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.4. Dodatne informacije </w:t>
      </w:r>
    </w:p>
    <w:p w:rsidR="00941E9A" w:rsidRPr="00347024" w:rsidRDefault="00941E9A" w:rsidP="00941E9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7371" w:rsidRPr="00411471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71"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.4.1. Pitanja i odgovori </w:t>
      </w:r>
    </w:p>
    <w:p w:rsidR="003C14D4" w:rsidRPr="00347024" w:rsidRDefault="00E57482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Sva pitanja vezana uz ovaj j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avni poziv mogu se postavljati elektroničkim putem, slanjem up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ita na adresu elektronske pošte: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hyperlink r:id="rId22" w:history="1">
        <w:r w:rsidRPr="00347024">
          <w:rPr>
            <w:rStyle w:val="Hyperlink"/>
            <w:rFonts w:ascii="Times New Roman" w:hAnsi="Times New Roman" w:cs="Times New Roman"/>
            <w:sz w:val="24"/>
            <w:szCs w:val="24"/>
          </w:rPr>
          <w:t>sonja.marohnichorvat@novska.hr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 xml:space="preserve">  ili </w:t>
      </w:r>
      <w:hyperlink r:id="rId23" w:history="1">
        <w:r w:rsidRPr="00347024">
          <w:rPr>
            <w:rStyle w:val="Hyperlink"/>
            <w:rFonts w:ascii="Times New Roman" w:hAnsi="Times New Roman" w:cs="Times New Roman"/>
            <w:sz w:val="24"/>
            <w:szCs w:val="24"/>
          </w:rPr>
          <w:t>karolina.simicic@novska.hr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>.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 svakog radnog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347024" w:rsidRDefault="0075503D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347024" w:rsidRDefault="0075503D" w:rsidP="007550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3C14D4" w:rsidRDefault="0075503D" w:rsidP="00E5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47371" w:rsidRPr="004E1813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24277" w:rsidRPr="004E1813">
        <w:rPr>
          <w:rFonts w:ascii="Times New Roman" w:hAnsi="Times New Roman" w:cs="Times New Roman"/>
          <w:b/>
          <w:sz w:val="24"/>
          <w:szCs w:val="24"/>
        </w:rPr>
        <w:t>.4.2. Izmjene i do</w:t>
      </w:r>
      <w:r w:rsidR="001834E8" w:rsidRPr="004E1813">
        <w:rPr>
          <w:rFonts w:ascii="Times New Roman" w:hAnsi="Times New Roman" w:cs="Times New Roman"/>
          <w:b/>
          <w:sz w:val="24"/>
          <w:szCs w:val="24"/>
        </w:rPr>
        <w:t>pune Javnog poziva</w:t>
      </w:r>
    </w:p>
    <w:p w:rsidR="00747371" w:rsidRPr="00347024" w:rsidRDefault="001834E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slučaju da se Javni poziv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li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dokumentacija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javnog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izmijene ili dopune prije krajnjeg roka za predaju prijava, sve izmjene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dopune bit će objavljene na mrežnoj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stranici </w:t>
      </w:r>
      <w:r w:rsidRPr="00347024">
        <w:rPr>
          <w:rFonts w:ascii="Times New Roman" w:hAnsi="Times New Roman" w:cs="Times New Roman"/>
          <w:sz w:val="24"/>
          <w:szCs w:val="24"/>
        </w:rPr>
        <w:t>Grada Novske - www.novska</w:t>
      </w:r>
      <w:r w:rsidR="0075503D" w:rsidRPr="00347024">
        <w:rPr>
          <w:rFonts w:ascii="Times New Roman" w:hAnsi="Times New Roman" w:cs="Times New Roman"/>
          <w:sz w:val="24"/>
          <w:szCs w:val="24"/>
        </w:rPr>
        <w:t>.hr najkasnije 8 (osam</w:t>
      </w:r>
      <w:r w:rsidR="003619E0" w:rsidRPr="00347024">
        <w:rPr>
          <w:rFonts w:ascii="Times New Roman" w:hAnsi="Times New Roman" w:cs="Times New Roman"/>
          <w:sz w:val="24"/>
          <w:szCs w:val="24"/>
        </w:rPr>
        <w:t>)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dana prije isteka roka za dostavu prijava. 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 xml:space="preserve">U slučaju donošenja izmjena ili dopuna prijaviteljima koji su 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već predali prijavu po </w:t>
      </w:r>
      <w:r w:rsidR="00974323">
        <w:rPr>
          <w:rFonts w:ascii="Times New Roman" w:hAnsi="Times New Roman" w:cs="Times New Roman"/>
          <w:sz w:val="24"/>
          <w:szCs w:val="24"/>
        </w:rPr>
        <w:t>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 bit će dana mogućnost da svoju prijavu po potrebi i u primjerenom roku dopune i/ili izmijene.</w:t>
      </w:r>
    </w:p>
    <w:p w:rsidR="008E2648" w:rsidRDefault="00747371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Prijavitelji su dužni poštovati </w:t>
      </w:r>
      <w:r w:rsidR="00974323">
        <w:rPr>
          <w:rFonts w:ascii="Times New Roman" w:hAnsi="Times New Roman" w:cs="Times New Roman"/>
          <w:sz w:val="24"/>
          <w:szCs w:val="24"/>
        </w:rPr>
        <w:t>sve izmjene ili dopune 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1FF" w:rsidRDefault="00BE51FF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813" w:rsidRPr="00411471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E3126" w:rsidRPr="004E18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>POSTUPAK ODABIRA</w:t>
      </w:r>
      <w:r w:rsidR="004E1813">
        <w:rPr>
          <w:rFonts w:ascii="Times New Roman" w:hAnsi="Times New Roman" w:cs="Times New Roman"/>
          <w:b/>
          <w:sz w:val="28"/>
          <w:szCs w:val="28"/>
        </w:rPr>
        <w:t xml:space="preserve"> PROGRAMA/PROJEKTA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Postupak odabira prijava provodi se u sljedećim fazama: </w:t>
      </w:r>
    </w:p>
    <w:p w:rsidR="00747371" w:rsidRPr="00347024" w:rsidRDefault="00324277" w:rsidP="00790DB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Zaprimanje i evidencija prijava </w:t>
      </w:r>
    </w:p>
    <w:p w:rsidR="00747371" w:rsidRPr="00347024" w:rsidRDefault="00324277" w:rsidP="00790DB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</w:t>
      </w:r>
    </w:p>
    <w:p w:rsidR="00747371" w:rsidRPr="00347024" w:rsidRDefault="00324277" w:rsidP="00790DB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Stručno kvalitativno vrednovanje i ocjena prijava </w:t>
      </w:r>
    </w:p>
    <w:p w:rsidR="00C56935" w:rsidRPr="007C1AEB" w:rsidRDefault="00324277" w:rsidP="007C1AE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Odluka o odabiru </w:t>
      </w:r>
      <w:r w:rsidR="00C85253">
        <w:rPr>
          <w:rFonts w:ascii="Times New Roman" w:hAnsi="Times New Roman" w:cs="Times New Roman"/>
          <w:sz w:val="24"/>
          <w:szCs w:val="24"/>
        </w:rPr>
        <w:t>programa/projekata</w:t>
      </w:r>
    </w:p>
    <w:p w:rsidR="00747371" w:rsidRPr="004E181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Zaprimanje i evidencija prijava </w:t>
      </w:r>
    </w:p>
    <w:p w:rsidR="006E227A" w:rsidRPr="00347024" w:rsidRDefault="00B20EC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zaprima pisarnica Grada Novske, 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evidentira</w:t>
      </w:r>
      <w:r>
        <w:rPr>
          <w:rFonts w:ascii="Times New Roman" w:hAnsi="Times New Roman" w:cs="Times New Roman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371" w:rsidRPr="004E181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Formalna provjera prijava </w:t>
      </w:r>
    </w:p>
    <w:p w:rsidR="006E227A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 provodi se sukladno odredbama Pravilnika prema obrasc</w:t>
      </w:r>
      <w:r w:rsidR="008342C9" w:rsidRPr="00347024">
        <w:rPr>
          <w:rFonts w:ascii="Times New Roman" w:hAnsi="Times New Roman" w:cs="Times New Roman"/>
          <w:sz w:val="24"/>
          <w:szCs w:val="24"/>
        </w:rPr>
        <w:t>u za formalnu provjeru prijava.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Formalna provjera sastoji se od administrativne provjere i provjere prihvatljivosti. 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Tijekom administrativne provjere utvrđuje se je li: </w:t>
      </w:r>
    </w:p>
    <w:p w:rsidR="008342C9" w:rsidRPr="00347024" w:rsidRDefault="008342C9" w:rsidP="008342C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u roku </w:t>
      </w:r>
    </w:p>
    <w:p w:rsidR="008342C9" w:rsidRPr="00347024" w:rsidRDefault="008342C9" w:rsidP="008342C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na odgovarajućem obrascu prijavnice </w:t>
      </w:r>
    </w:p>
    <w:p w:rsidR="008342C9" w:rsidRPr="00347024" w:rsidRDefault="008342C9" w:rsidP="008342C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 priložena sva obvezna popratna dokumentacija</w:t>
      </w:r>
    </w:p>
    <w:p w:rsidR="008342C9" w:rsidRPr="00347024" w:rsidRDefault="008342C9" w:rsidP="008342C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potpisana od strane odgovorne osobe te ovjerena žigom organizacije prijavitelja </w:t>
      </w:r>
    </w:p>
    <w:p w:rsidR="008342C9" w:rsidRPr="00347024" w:rsidRDefault="008342C9" w:rsidP="008342C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Tijekom provjere prihvatljivosti utvrđuje se: </w:t>
      </w:r>
    </w:p>
    <w:p w:rsidR="008342C9" w:rsidRPr="007D2323" w:rsidRDefault="008342C9" w:rsidP="008342C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23">
        <w:rPr>
          <w:rFonts w:ascii="Times New Roman" w:hAnsi="Times New Roman" w:cs="Times New Roman"/>
          <w:sz w:val="24"/>
          <w:szCs w:val="24"/>
        </w:rPr>
        <w:t xml:space="preserve">prihvatljivost prijavitelja sukladno odredbama </w:t>
      </w:r>
      <w:r w:rsidR="007D2323" w:rsidRPr="007D2323">
        <w:rPr>
          <w:rFonts w:ascii="Times New Roman" w:hAnsi="Times New Roman" w:cs="Times New Roman"/>
          <w:sz w:val="24"/>
          <w:szCs w:val="24"/>
        </w:rPr>
        <w:t>iz točke 3</w:t>
      </w:r>
      <w:r w:rsidRPr="007D2323">
        <w:rPr>
          <w:rFonts w:ascii="Times New Roman" w:hAnsi="Times New Roman" w:cs="Times New Roman"/>
          <w:sz w:val="24"/>
          <w:szCs w:val="24"/>
        </w:rPr>
        <w:t>.1.</w:t>
      </w:r>
      <w:r w:rsidR="007D2323" w:rsidRPr="007D2323">
        <w:rPr>
          <w:rFonts w:ascii="Times New Roman" w:hAnsi="Times New Roman" w:cs="Times New Roman"/>
          <w:sz w:val="24"/>
          <w:szCs w:val="24"/>
        </w:rPr>
        <w:t xml:space="preserve"> i 3.2.</w:t>
      </w:r>
    </w:p>
    <w:p w:rsidR="008342C9" w:rsidRPr="00347024" w:rsidRDefault="008342C9" w:rsidP="008342C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odnosi li se predloženi program na jedno od područja za koje je javni poziv objavljen</w:t>
      </w:r>
    </w:p>
    <w:p w:rsidR="008342C9" w:rsidRPr="00347024" w:rsidRDefault="008342C9" w:rsidP="008342C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C949C9">
        <w:rPr>
          <w:rFonts w:ascii="Times New Roman" w:hAnsi="Times New Roman" w:cs="Times New Roman"/>
          <w:sz w:val="24"/>
          <w:szCs w:val="24"/>
        </w:rPr>
        <w:t xml:space="preserve"> proračuna Grada Novske  za 2016</w:t>
      </w:r>
      <w:r w:rsidRPr="00347024">
        <w:rPr>
          <w:rFonts w:ascii="Times New Roman" w:hAnsi="Times New Roman" w:cs="Times New Roman"/>
          <w:sz w:val="24"/>
          <w:szCs w:val="24"/>
        </w:rPr>
        <w:t>.</w:t>
      </w:r>
      <w:r w:rsidR="00C949C9">
        <w:rPr>
          <w:rFonts w:ascii="Times New Roman" w:hAnsi="Times New Roman" w:cs="Times New Roman"/>
          <w:sz w:val="24"/>
          <w:szCs w:val="24"/>
        </w:rPr>
        <w:t xml:space="preserve"> i 2017</w:t>
      </w:r>
      <w:r w:rsidR="00BA33C8">
        <w:rPr>
          <w:rFonts w:ascii="Times New Roman" w:hAnsi="Times New Roman" w:cs="Times New Roman"/>
          <w:sz w:val="24"/>
          <w:szCs w:val="24"/>
        </w:rPr>
        <w:t>.</w:t>
      </w:r>
      <w:r w:rsidRPr="00347024">
        <w:rPr>
          <w:rFonts w:ascii="Times New Roman" w:hAnsi="Times New Roman" w:cs="Times New Roman"/>
          <w:sz w:val="24"/>
          <w:szCs w:val="24"/>
        </w:rPr>
        <w:t xml:space="preserve"> godinu).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</w:t>
      </w:r>
      <w:r w:rsidRPr="00347024">
        <w:rPr>
          <w:rFonts w:ascii="Times New Roman" w:hAnsi="Times New Roman" w:cs="Times New Roman"/>
          <w:sz w:val="24"/>
          <w:szCs w:val="24"/>
        </w:rPr>
        <w:lastRenderedPageBreak/>
        <w:t xml:space="preserve">pitanja administrativne provjere i provjere prihvatljivosti "NE", smatrat će se da prijava ne udovoljava formalnim uvjetima javnog poziva. </w:t>
      </w:r>
    </w:p>
    <w:p w:rsidR="00A62F5F" w:rsidRPr="00976E1D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A62F5F" w:rsidRPr="000A67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.2.1.  Mo</w:t>
      </w:r>
      <w:r w:rsidR="006038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gućnost i rok za ispravak prijave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Grad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opisnom obrascu nedostaju neki od podataka o organizaciji</w:t>
      </w: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na nekom od predviđenih mjesta nedostaje potpis odgovorne osobe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ne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nedostaje izvornik prijave 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traži viši ili niži iznos od propisanoga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trajanje projekta nije u skladu s propisanim uvjetima poziva</w:t>
      </w:r>
    </w:p>
    <w:p w:rsidR="006E227A" w:rsidRPr="00E63EB7" w:rsidRDefault="006E227A" w:rsidP="006E227A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nakon čega će Povjerenstvo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za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formalnu provjeru  donijeti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odluku koje se prijave upućuju u daljnju proceduru, odnosno stručno ocjenjivanje, a koje se odbijaju iz razloga ne ispunjavanja propi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sanih formalnih uvjeta javnog poziva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u roku od najviše 8 (osam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dnijeti prigovor Gradonačelniku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347024" w:rsidRDefault="006E227A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slučaju prihvaćanja opravdanog pri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 od strane Gradonačelnika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neće se uputiti u daljnju proceduru.</w:t>
      </w:r>
    </w:p>
    <w:p w:rsidR="00A81BDD" w:rsidRPr="00347024" w:rsidRDefault="00A81BDD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63EB7" w:rsidRPr="00347024" w:rsidRDefault="00A81BDD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Prigovor ne odgađa daljnju provedbu postupka javnog poziva</w:t>
      </w:r>
      <w:r w:rsidR="008342C9" w:rsidRPr="00347024">
        <w:rPr>
          <w:rFonts w:ascii="Times New Roman" w:hAnsi="Times New Roman" w:cs="Times New Roman"/>
          <w:sz w:val="24"/>
          <w:szCs w:val="24"/>
        </w:rPr>
        <w:t>.</w:t>
      </w:r>
    </w:p>
    <w:p w:rsidR="0008043A" w:rsidRPr="00C8525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5</w:t>
      </w:r>
      <w:r w:rsidR="00612C12" w:rsidRPr="00C85253">
        <w:rPr>
          <w:rFonts w:ascii="Times New Roman" w:hAnsi="Times New Roman" w:cs="Times New Roman"/>
          <w:b/>
          <w:sz w:val="28"/>
          <w:szCs w:val="28"/>
        </w:rPr>
        <w:t>.3.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Stručno kvalitativno vrednovanje i ocjena prijava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Stručno kvalitativno vrednovanje i ocjenu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 pri</w:t>
      </w:r>
      <w:r w:rsidR="003619E0" w:rsidRPr="00347024">
        <w:rPr>
          <w:rFonts w:ascii="Times New Roman" w:hAnsi="Times New Roman" w:cs="Times New Roman"/>
          <w:sz w:val="24"/>
          <w:szCs w:val="24"/>
        </w:rPr>
        <w:t>java podnesenih na javni poziv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provodi Povjerenstvo za ocjenjivanje.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Povjerenstv</w:t>
      </w:r>
      <w:r w:rsidR="00353D3E" w:rsidRPr="00347024">
        <w:rPr>
          <w:rFonts w:ascii="Times New Roman" w:hAnsi="Times New Roman" w:cs="Times New Roman"/>
          <w:sz w:val="24"/>
          <w:szCs w:val="24"/>
        </w:rPr>
        <w:t>o je nezavisno stručno ocjenjivačko</w:t>
      </w:r>
      <w:r w:rsidRPr="00347024">
        <w:rPr>
          <w:rFonts w:ascii="Times New Roman" w:hAnsi="Times New Roman" w:cs="Times New Roman"/>
          <w:sz w:val="24"/>
          <w:szCs w:val="24"/>
        </w:rPr>
        <w:t xml:space="preserve"> tijelo kojega mogu sačinjavati predstavnici Grada, 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znanstvenih i stručnih institucija, </w:t>
      </w:r>
      <w:r w:rsidRPr="00347024">
        <w:rPr>
          <w:rFonts w:ascii="Times New Roman" w:hAnsi="Times New Roman" w:cs="Times New Roman"/>
          <w:sz w:val="24"/>
          <w:szCs w:val="24"/>
        </w:rPr>
        <w:t>nezavisni stručnjaci i predstavnici organiz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acija civilnog društva. </w:t>
      </w:r>
    </w:p>
    <w:p w:rsidR="009C314B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>Stručno, kvalitativno vrednovanje i ocje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na prijava provodi se 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 temelju programskih i financijskih podataka iznesenih u obrascu prijavnice te na temelju poda</w:t>
      </w:r>
      <w:r w:rsidR="00353D3E" w:rsidRPr="00347024">
        <w:rPr>
          <w:rFonts w:ascii="Times New Roman" w:hAnsi="Times New Roman" w:cs="Times New Roman"/>
          <w:sz w:val="24"/>
          <w:szCs w:val="24"/>
        </w:rPr>
        <w:t>taka iz popratne dokumentacije priložene prijavi.</w:t>
      </w:r>
    </w:p>
    <w:p w:rsidR="00903434" w:rsidRDefault="00903434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Obrasci kriterija nalaze se u prilogu javnog poziva i čine sastavni dio dokumentacije ovog javnog poziva i to:</w:t>
      </w:r>
    </w:p>
    <w:p w:rsidR="00903434" w:rsidRDefault="00C949C9" w:rsidP="00903434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1 – OBNOVA, IZGRADNJA ILI OPREMANJE</w:t>
      </w:r>
      <w:r w:rsidR="00903434">
        <w:rPr>
          <w:rFonts w:ascii="Times New Roman" w:hAnsi="Times New Roman" w:cs="Times New Roman"/>
          <w:sz w:val="24"/>
          <w:szCs w:val="24"/>
        </w:rPr>
        <w:t xml:space="preserve"> SAKRALNIH OBJEKATA</w:t>
      </w:r>
    </w:p>
    <w:p w:rsidR="008F0A96" w:rsidRPr="00903434" w:rsidRDefault="00C949C9" w:rsidP="008F0A96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2 – DOMOVINSKI RAT</w:t>
      </w:r>
    </w:p>
    <w:p w:rsidR="007C1AEB" w:rsidRPr="00453FA9" w:rsidRDefault="008F0A96" w:rsidP="00453FA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 temelju provedenog postupka ocjenjivanja projekata, </w:t>
      </w:r>
      <w:r w:rsidR="00976E1D" w:rsidRPr="00347024">
        <w:rPr>
          <w:rFonts w:ascii="Times New Roman" w:hAnsi="Times New Roman" w:cs="Times New Roman"/>
          <w:sz w:val="24"/>
          <w:szCs w:val="24"/>
        </w:rPr>
        <w:t>a na prijedlog Povjerenstva za ocjenjivanje</w:t>
      </w:r>
      <w:r w:rsidR="00903434">
        <w:rPr>
          <w:rFonts w:ascii="Times New Roman" w:hAnsi="Times New Roman" w:cs="Times New Roman"/>
          <w:sz w:val="24"/>
          <w:szCs w:val="24"/>
        </w:rPr>
        <w:t xml:space="preserve">, gradonačelnik 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  donosi Odluku o dodjeli financijskih sredstava udrugama</w:t>
      </w:r>
      <w:r w:rsidR="001C48B5">
        <w:rPr>
          <w:rFonts w:ascii="Times New Roman" w:hAnsi="Times New Roman" w:cs="Times New Roman"/>
          <w:sz w:val="24"/>
          <w:szCs w:val="24"/>
        </w:rPr>
        <w:t xml:space="preserve"> i drugim organizacijama civilnog društva</w:t>
      </w:r>
      <w:r w:rsidR="00BA33C8">
        <w:rPr>
          <w:rFonts w:ascii="Times New Roman" w:hAnsi="Times New Roman" w:cs="Times New Roman"/>
          <w:sz w:val="24"/>
          <w:szCs w:val="24"/>
        </w:rPr>
        <w:t xml:space="preserve"> koje će u 2017</w:t>
      </w:r>
      <w:r w:rsidR="00976E1D" w:rsidRPr="00347024">
        <w:rPr>
          <w:rFonts w:ascii="Times New Roman" w:hAnsi="Times New Roman" w:cs="Times New Roman"/>
          <w:sz w:val="24"/>
          <w:szCs w:val="24"/>
        </w:rPr>
        <w:t>.  godini provoditi programe/projekte kojima će se zadovoljavati javne potrebe Grada Novske u području  obnove i izgradnja sakralne baštine</w:t>
      </w:r>
      <w:r w:rsidR="00C949C9">
        <w:rPr>
          <w:rFonts w:ascii="Times New Roman" w:hAnsi="Times New Roman" w:cs="Times New Roman"/>
          <w:sz w:val="24"/>
          <w:szCs w:val="24"/>
        </w:rPr>
        <w:t xml:space="preserve"> i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C949C9">
        <w:rPr>
          <w:rFonts w:ascii="Times New Roman" w:hAnsi="Times New Roman" w:cs="Times New Roman"/>
          <w:sz w:val="24"/>
          <w:szCs w:val="24"/>
        </w:rPr>
        <w:t>području djelovanja Udruga iz Domovinskog rata.</w:t>
      </w:r>
    </w:p>
    <w:p w:rsidR="00976E1D" w:rsidRPr="00976E1D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Odluka o odabiru </w:t>
      </w:r>
      <w:r w:rsidR="00347024" w:rsidRPr="00C85253">
        <w:rPr>
          <w:rFonts w:ascii="Times New Roman" w:hAnsi="Times New Roman" w:cs="Times New Roman"/>
          <w:b/>
          <w:sz w:val="28"/>
          <w:szCs w:val="28"/>
        </w:rPr>
        <w:t xml:space="preserve">programa/projekata 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što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Povje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renstvo za ocjenjivanje razmotri i ocijeni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prijave koje su is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punile formalne uvjete javnog poziva,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kriterijima koji su propi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sani uputama za prijavitelje, isto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prijedlog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Gradonačelniku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za odobravanje financijskih sreds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tava za programe ili projekte.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976E1D" w:rsidRDefault="00347024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donosi Odluku o odabiru programa/projekata kojima se odobravaju sredstva za financiranje/sufinanciranje.</w:t>
      </w:r>
    </w:p>
    <w:p w:rsidR="00976E1D" w:rsidRPr="00976E1D" w:rsidRDefault="00976E1D" w:rsidP="00976E1D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80D7D" w:rsidRPr="00976E1D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donošenja odluke o programima ili projektima kojima su odobrena financijska sredstva, Grad će ja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vno objaviti rezultate javnog poziva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podacima o udrugama, programima ili projektima kojima su odobrena sredstva i iznosima odobrenih sredstava financiranja. Rezultati natječaja objavljuju se na službenoj mrežnoj  stranici Grada Novske.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F5F" w:rsidRPr="00411471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5</w:t>
      </w:r>
      <w:r w:rsidR="00A62F5F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.4.1.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Obavijest Grada o neprihvaćanju financiranja/sufinanciranja programa/projekta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će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064A" w:rsidRPr="00E63EB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411471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5.4.2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 Prigovor prijavitelja na</w:t>
      </w:r>
      <w:r w:rsidR="00347024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Odluku o odabiru programa/proje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kata</w:t>
      </w:r>
    </w:p>
    <w:p w:rsidR="0043064A" w:rsidRPr="00347024" w:rsidRDefault="0043064A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čiji programi  nisu odab</w:t>
      </w:r>
      <w:r w:rsidR="0043064A" w:rsidRPr="00347024">
        <w:rPr>
          <w:rFonts w:ascii="Times New Roman" w:hAnsi="Times New Roman" w:cs="Times New Roman"/>
          <w:sz w:val="24"/>
          <w:szCs w:val="24"/>
        </w:rPr>
        <w:t xml:space="preserve">rani za financiranje mogu,  u roku 8 (dana) od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primitka pisane obavije</w:t>
      </w:r>
      <w:r w:rsidR="0043064A" w:rsidRPr="00347024">
        <w:rPr>
          <w:rFonts w:ascii="Times New Roman" w:hAnsi="Times New Roman" w:cs="Times New Roman"/>
          <w:sz w:val="24"/>
          <w:szCs w:val="24"/>
        </w:rPr>
        <w:t>sti o tome, podnijeti pisani prigovor Povjerenstvu za odlučivanje o prigovorima.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Prigovor se podnosi  na adresu: Grad Novska, Trg dr. Franje Tuđmana 2, 44330 Novska.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može podnijeti isključivo zakonski predstavnik organizacije prijavitelja. </w:t>
      </w:r>
    </w:p>
    <w:p w:rsidR="0043064A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mora sadržavati sljedeće podatke: </w:t>
      </w:r>
    </w:p>
    <w:p w:rsidR="0043064A" w:rsidRPr="00347024" w:rsidRDefault="009D0115" w:rsidP="0043064A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 xml:space="preserve">naziv prijavitelja podnositelja prigovora, </w:t>
      </w:r>
    </w:p>
    <w:p w:rsidR="0043064A" w:rsidRPr="00347024" w:rsidRDefault="009D0115" w:rsidP="0043064A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naznaku akta protiv kojeg se podnosi prigovor, </w:t>
      </w:r>
    </w:p>
    <w:p w:rsidR="0043064A" w:rsidRPr="00347024" w:rsidRDefault="009D0115" w:rsidP="0043064A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predmet prigovora, </w:t>
      </w:r>
    </w:p>
    <w:p w:rsidR="0043064A" w:rsidRPr="00347024" w:rsidRDefault="009D0115" w:rsidP="0043064A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obrazloženje prigovora, </w:t>
      </w:r>
    </w:p>
    <w:p w:rsidR="00976E1D" w:rsidRPr="00347024" w:rsidRDefault="009D0115" w:rsidP="0043064A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žig i potpis osobe ovlaštene za zastupanje organizacije prijavitelja. 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može podnijeti isključivo na natječajni postupak.</w:t>
      </w:r>
    </w:p>
    <w:p w:rsidR="00976E1D" w:rsidRPr="00976E1D" w:rsidRDefault="00976E1D" w:rsidP="00976E1D">
      <w:pPr>
        <w:spacing w:before="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347024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prigovoru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odlučivanje o prigovorima.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, u roku  8 (osam)  dana od dana primitka prigovora.</w:t>
      </w:r>
    </w:p>
    <w:p w:rsidR="0043064A" w:rsidRPr="00347024" w:rsidRDefault="0043064A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976E1D" w:rsidRDefault="00976E1D" w:rsidP="00976E1D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Default="00976E1D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B77414" w:rsidRDefault="00B77414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471" w:rsidRPr="00347024" w:rsidRDefault="00411471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6710" w:rsidRPr="00411471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6</w:t>
      </w:r>
      <w:r w:rsidR="006F54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0AE9">
        <w:rPr>
          <w:rFonts w:ascii="Times New Roman" w:hAnsi="Times New Roman" w:cs="Times New Roman"/>
          <w:b/>
          <w:sz w:val="28"/>
          <w:szCs w:val="28"/>
        </w:rPr>
        <w:t>UGOVOR O FINANCIRANJU/SUFINANCIRANJU, MODELI I UVJETI FINANCIRANJ</w:t>
      </w:r>
      <w:r w:rsidR="002B068E">
        <w:rPr>
          <w:rFonts w:ascii="Times New Roman" w:hAnsi="Times New Roman" w:cs="Times New Roman"/>
          <w:b/>
          <w:sz w:val="28"/>
          <w:szCs w:val="28"/>
        </w:rPr>
        <w:t>A</w:t>
      </w:r>
    </w:p>
    <w:p w:rsidR="002415A3" w:rsidRPr="00347024" w:rsidRDefault="002415A3" w:rsidP="002415A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BA07A1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880AE9">
        <w:rPr>
          <w:rFonts w:ascii="Times New Roman" w:hAnsi="Times New Roman" w:cs="Times New Roman"/>
          <w:b/>
          <w:sz w:val="28"/>
          <w:szCs w:val="28"/>
        </w:rPr>
        <w:t>.1. Ugovor o financiranju/sufinanciranju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 donošenju </w:t>
      </w:r>
      <w:r w:rsidR="0008043A">
        <w:rPr>
          <w:rFonts w:ascii="Times New Roman" w:hAnsi="Times New Roman" w:cs="Times New Roman"/>
          <w:sz w:val="24"/>
          <w:szCs w:val="24"/>
        </w:rPr>
        <w:t>Odluke o do</w:t>
      </w:r>
      <w:r w:rsidR="00071B63">
        <w:rPr>
          <w:rFonts w:ascii="Times New Roman" w:hAnsi="Times New Roman" w:cs="Times New Roman"/>
          <w:sz w:val="24"/>
          <w:szCs w:val="24"/>
        </w:rPr>
        <w:t>djeli financijskih sredstava za</w:t>
      </w:r>
      <w:r w:rsidR="0008043A">
        <w:rPr>
          <w:rFonts w:ascii="Times New Roman" w:hAnsi="Times New Roman" w:cs="Times New Roman"/>
          <w:sz w:val="24"/>
          <w:szCs w:val="24"/>
        </w:rPr>
        <w:t xml:space="preserve"> odabrane projekte/programe </w:t>
      </w:r>
      <w:r w:rsidR="00071B63">
        <w:rPr>
          <w:rFonts w:ascii="Times New Roman" w:hAnsi="Times New Roman" w:cs="Times New Roman"/>
          <w:sz w:val="24"/>
          <w:szCs w:val="24"/>
        </w:rPr>
        <w:t xml:space="preserve"> s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prijavitelji</w:t>
      </w:r>
      <w:r w:rsidR="00071B63">
        <w:rPr>
          <w:rFonts w:ascii="Times New Roman" w:hAnsi="Times New Roman" w:cs="Times New Roman"/>
          <w:sz w:val="24"/>
          <w:szCs w:val="24"/>
        </w:rPr>
        <w:t xml:space="preserve">ma se zaključuje  </w:t>
      </w:r>
      <w:r w:rsidRPr="00347024">
        <w:rPr>
          <w:rFonts w:ascii="Times New Roman" w:hAnsi="Times New Roman" w:cs="Times New Roman"/>
          <w:sz w:val="24"/>
          <w:szCs w:val="24"/>
        </w:rPr>
        <w:t xml:space="preserve">Ugovor o </w:t>
      </w:r>
      <w:r w:rsidR="00071B63">
        <w:rPr>
          <w:rFonts w:ascii="Times New Roman" w:hAnsi="Times New Roman" w:cs="Times New Roman"/>
          <w:sz w:val="24"/>
          <w:szCs w:val="24"/>
        </w:rPr>
        <w:t xml:space="preserve">financiranju/sufinanciranju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programa</w:t>
      </w:r>
      <w:r w:rsidR="00071B63">
        <w:rPr>
          <w:rFonts w:ascii="Times New Roman" w:hAnsi="Times New Roman" w:cs="Times New Roman"/>
          <w:sz w:val="24"/>
          <w:szCs w:val="24"/>
        </w:rPr>
        <w:t>/projekta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Ugovor se zaključuje najkasnije 30 dana od d</w:t>
      </w:r>
      <w:r w:rsidR="0063248D">
        <w:rPr>
          <w:rFonts w:ascii="Times New Roman" w:hAnsi="Times New Roman" w:cs="Times New Roman"/>
          <w:sz w:val="24"/>
          <w:szCs w:val="24"/>
        </w:rPr>
        <w:t>ana donošenja Odluke o dodjeli financijskih sredstava.</w:t>
      </w:r>
    </w:p>
    <w:p w:rsidR="0063248D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Potpisivanjem Ugovora odabrani prijavitelji postaju korisnici financijske potpore. </w:t>
      </w:r>
    </w:p>
    <w:p w:rsidR="009C314B" w:rsidRPr="00347024" w:rsidRDefault="009C314B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</w:t>
      </w:r>
      <w:r w:rsidR="00324277" w:rsidRPr="00347024">
        <w:rPr>
          <w:rFonts w:ascii="Times New Roman" w:hAnsi="Times New Roman" w:cs="Times New Roman"/>
          <w:sz w:val="24"/>
          <w:szCs w:val="24"/>
        </w:rPr>
        <w:t>govorom o sufinanciranju utvrđuje se:</w:t>
      </w:r>
    </w:p>
    <w:p w:rsidR="009C314B" w:rsidRPr="00347024" w:rsidRDefault="0063248D" w:rsidP="00790DB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financiranja/ sufinanciranja programa ili projekta</w:t>
      </w:r>
    </w:p>
    <w:p w:rsidR="00D30B13" w:rsidRDefault="00324277" w:rsidP="00457A7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i rokovi isplate financijske potpore</w:t>
      </w:r>
      <w:r w:rsidR="00D30B13">
        <w:rPr>
          <w:rFonts w:ascii="Times New Roman" w:hAnsi="Times New Roman" w:cs="Times New Roman"/>
          <w:sz w:val="24"/>
          <w:szCs w:val="24"/>
        </w:rPr>
        <w:t xml:space="preserve"> (modeli financiranja)</w:t>
      </w:r>
    </w:p>
    <w:p w:rsidR="009C314B" w:rsidRPr="0063248D" w:rsidRDefault="00324277" w:rsidP="00457A7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podnošenja izvješća o utrošenim sredstvima od strane korisnika</w:t>
      </w:r>
    </w:p>
    <w:p w:rsidR="009C314B" w:rsidRPr="00347024" w:rsidRDefault="00324277" w:rsidP="00790DB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rokovi za pojedine obveze korisnika </w:t>
      </w:r>
    </w:p>
    <w:p w:rsidR="009C314B" w:rsidRPr="00347024" w:rsidRDefault="00324277" w:rsidP="00790DB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način provedbe nadzora i kontrole namjenskog korištenja sredstava</w:t>
      </w:r>
    </w:p>
    <w:p w:rsidR="00D30B13" w:rsidRPr="00E21C6A" w:rsidRDefault="00324277" w:rsidP="00D30B1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uvjeti pod kojima je korisnik dužan izvršiti povrat sreds</w:t>
      </w:r>
      <w:r w:rsidR="00D30B13">
        <w:rPr>
          <w:rFonts w:ascii="Times New Roman" w:hAnsi="Times New Roman" w:cs="Times New Roman"/>
          <w:sz w:val="24"/>
          <w:szCs w:val="24"/>
        </w:rPr>
        <w:t xml:space="preserve">tava u proračun </w:t>
      </w:r>
      <w:r w:rsidRPr="00347024">
        <w:rPr>
          <w:rFonts w:ascii="Times New Roman" w:hAnsi="Times New Roman" w:cs="Times New Roman"/>
          <w:sz w:val="24"/>
          <w:szCs w:val="24"/>
        </w:rPr>
        <w:t xml:space="preserve">i druge odredbe. </w:t>
      </w:r>
    </w:p>
    <w:p w:rsidR="00D30B13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C949C9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</w:t>
      </w:r>
      <w:r w:rsidR="00E21C6A">
        <w:rPr>
          <w:rFonts w:ascii="Times New Roman" w:hAnsi="Times New Roman" w:cs="Times New Roman"/>
          <w:sz w:val="24"/>
          <w:szCs w:val="24"/>
        </w:rPr>
        <w:t>razac</w:t>
      </w:r>
      <w:r w:rsidR="00880AE9">
        <w:rPr>
          <w:rFonts w:ascii="Times New Roman" w:hAnsi="Times New Roman" w:cs="Times New Roman"/>
          <w:sz w:val="24"/>
          <w:szCs w:val="24"/>
        </w:rPr>
        <w:t xml:space="preserve"> ugovora o financiranju/sufinanciranju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880AE9">
        <w:rPr>
          <w:rFonts w:ascii="Times New Roman" w:hAnsi="Times New Roman" w:cs="Times New Roman"/>
          <w:sz w:val="24"/>
          <w:szCs w:val="24"/>
        </w:rPr>
        <w:t xml:space="preserve">sastavni je dio dokumentacije javnog poziva i objavljen </w:t>
      </w:r>
      <w:r w:rsidR="00F15E40">
        <w:rPr>
          <w:rFonts w:ascii="Times New Roman" w:hAnsi="Times New Roman" w:cs="Times New Roman"/>
          <w:sz w:val="24"/>
          <w:szCs w:val="24"/>
        </w:rPr>
        <w:t>je s ostalim obrascima na mrežnoj stranici</w:t>
      </w:r>
      <w:r w:rsidR="00880AE9">
        <w:rPr>
          <w:rFonts w:ascii="Times New Roman" w:hAnsi="Times New Roman" w:cs="Times New Roman"/>
          <w:sz w:val="24"/>
          <w:szCs w:val="24"/>
        </w:rPr>
        <w:t xml:space="preserve"> Grada Novske. </w:t>
      </w:r>
      <w:r w:rsidR="005B240B">
        <w:rPr>
          <w:rFonts w:ascii="Times New Roman" w:hAnsi="Times New Roman" w:cs="Times New Roman"/>
          <w:sz w:val="24"/>
          <w:szCs w:val="24"/>
        </w:rPr>
        <w:t>a</w:t>
      </w:r>
    </w:p>
    <w:p w:rsidR="00BA07A1" w:rsidRPr="00BA07A1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6.2</w:t>
      </w:r>
      <w:r w:rsidR="00236286">
        <w:rPr>
          <w:rFonts w:ascii="Times New Roman" w:hAnsi="Times New Roman" w:cs="Times New Roman"/>
          <w:b/>
          <w:sz w:val="28"/>
          <w:szCs w:val="28"/>
        </w:rPr>
        <w:t>.  Modeli</w:t>
      </w:r>
      <w:r w:rsidR="00BA07A1">
        <w:rPr>
          <w:rFonts w:ascii="Times New Roman" w:hAnsi="Times New Roman" w:cs="Times New Roman"/>
          <w:b/>
          <w:sz w:val="28"/>
          <w:szCs w:val="28"/>
        </w:rPr>
        <w:t xml:space="preserve"> i uvjeti financiranja</w:t>
      </w:r>
    </w:p>
    <w:p w:rsidR="00236286" w:rsidRDefault="00236286" w:rsidP="00236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1. </w:t>
      </w:r>
    </w:p>
    <w:p w:rsidR="005C1626" w:rsidRPr="00236286" w:rsidRDefault="00236286" w:rsidP="00236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Korisniku će se isplatiti sredstva u 100% iznosu nakon što dostavi zahtjev za isplatu sredstava. </w:t>
      </w:r>
    </w:p>
    <w:p w:rsidR="006C4F09" w:rsidRPr="00236286" w:rsidRDefault="006C4F09" w:rsidP="00236286">
      <w:pPr>
        <w:jc w:val="both"/>
        <w:rPr>
          <w:rFonts w:ascii="Times New Roman" w:hAnsi="Times New Roman" w:cs="Times New Roman"/>
          <w:sz w:val="24"/>
          <w:szCs w:val="24"/>
        </w:rPr>
      </w:pPr>
      <w:r w:rsidRPr="00236286">
        <w:rPr>
          <w:rFonts w:ascii="Times New Roman" w:hAnsi="Times New Roman" w:cs="Times New Roman"/>
          <w:sz w:val="24"/>
          <w:szCs w:val="24"/>
        </w:rPr>
        <w:t>Zahtjev za isplatu sredstava mora se podnijeti odmah po zaključenju ugovora, a najkasnije do 20.prosinca 2017. godine.</w:t>
      </w:r>
    </w:p>
    <w:p w:rsidR="005B240B" w:rsidRPr="008E19EC" w:rsidRDefault="00CD1D8F" w:rsidP="008E19EC">
      <w:pPr>
        <w:jc w:val="both"/>
        <w:rPr>
          <w:rFonts w:ascii="Times New Roman" w:hAnsi="Times New Roman" w:cs="Times New Roman"/>
          <w:sz w:val="24"/>
          <w:szCs w:val="24"/>
        </w:rPr>
      </w:pPr>
      <w:r w:rsidRPr="00236286">
        <w:rPr>
          <w:rFonts w:ascii="Times New Roman" w:hAnsi="Times New Roman" w:cs="Times New Roman"/>
          <w:sz w:val="24"/>
          <w:szCs w:val="24"/>
        </w:rPr>
        <w:t>Korisnik je dužan dostaviti</w:t>
      </w:r>
      <w:r w:rsidR="00042C0D" w:rsidRPr="00236286">
        <w:rPr>
          <w:rFonts w:ascii="Times New Roman" w:hAnsi="Times New Roman" w:cs="Times New Roman"/>
          <w:sz w:val="24"/>
          <w:szCs w:val="24"/>
        </w:rPr>
        <w:t xml:space="preserve"> završno izvješće Gradu u roku 6</w:t>
      </w:r>
      <w:r w:rsidRPr="00236286">
        <w:rPr>
          <w:rFonts w:ascii="Times New Roman" w:hAnsi="Times New Roman" w:cs="Times New Roman"/>
          <w:sz w:val="24"/>
          <w:szCs w:val="24"/>
        </w:rPr>
        <w:t xml:space="preserve">0 </w:t>
      </w:r>
      <w:r w:rsidR="005C1626" w:rsidRPr="00236286">
        <w:rPr>
          <w:rFonts w:ascii="Times New Roman" w:hAnsi="Times New Roman" w:cs="Times New Roman"/>
          <w:sz w:val="24"/>
          <w:szCs w:val="24"/>
        </w:rPr>
        <w:t>dana od dana završetka projek</w:t>
      </w:r>
      <w:r w:rsidR="005B240B" w:rsidRPr="00236286">
        <w:rPr>
          <w:rFonts w:ascii="Times New Roman" w:hAnsi="Times New Roman" w:cs="Times New Roman"/>
          <w:sz w:val="24"/>
          <w:szCs w:val="24"/>
        </w:rPr>
        <w:t xml:space="preserve">ta, a najkasnije </w:t>
      </w:r>
      <w:r w:rsidR="006C4F09" w:rsidRPr="00236286">
        <w:rPr>
          <w:rFonts w:ascii="Times New Roman" w:hAnsi="Times New Roman" w:cs="Times New Roman"/>
          <w:sz w:val="24"/>
          <w:szCs w:val="24"/>
        </w:rPr>
        <w:t>do</w:t>
      </w:r>
      <w:r w:rsidR="00236286">
        <w:rPr>
          <w:rFonts w:ascii="Times New Roman" w:hAnsi="Times New Roman" w:cs="Times New Roman"/>
          <w:sz w:val="24"/>
          <w:szCs w:val="24"/>
        </w:rPr>
        <w:t xml:space="preserve"> kraja mjeseca ožujka</w:t>
      </w:r>
      <w:r w:rsidR="00D8062D">
        <w:rPr>
          <w:rFonts w:ascii="Times New Roman" w:hAnsi="Times New Roman" w:cs="Times New Roman"/>
          <w:sz w:val="24"/>
          <w:szCs w:val="24"/>
        </w:rPr>
        <w:t xml:space="preserve"> 2018. godine</w:t>
      </w:r>
      <w:r w:rsidR="00236286">
        <w:rPr>
          <w:rFonts w:ascii="Times New Roman" w:hAnsi="Times New Roman" w:cs="Times New Roman"/>
          <w:sz w:val="24"/>
          <w:szCs w:val="24"/>
        </w:rPr>
        <w:t>, a za projekte obnove, izgradnje ili opremanja vjerskih objekata  koji se ugovorom o financiranju/sufinanciranju financiraju sredstvima Grada u iznosu</w:t>
      </w:r>
      <w:r w:rsidR="008E19EC">
        <w:rPr>
          <w:rFonts w:ascii="Times New Roman" w:hAnsi="Times New Roman" w:cs="Times New Roman"/>
          <w:sz w:val="24"/>
          <w:szCs w:val="24"/>
        </w:rPr>
        <w:t xml:space="preserve"> jednakom ili </w:t>
      </w:r>
      <w:r w:rsidR="00236286">
        <w:rPr>
          <w:rFonts w:ascii="Times New Roman" w:hAnsi="Times New Roman" w:cs="Times New Roman"/>
          <w:sz w:val="24"/>
          <w:szCs w:val="24"/>
        </w:rPr>
        <w:t xml:space="preserve"> većem od  50.000,00 kuna,  vjerske zajednice su dužne dostaviti završno izvješće najkasnije  do kraja mjeseca travnja</w:t>
      </w:r>
      <w:r w:rsidR="00D8062D">
        <w:rPr>
          <w:rFonts w:ascii="Times New Roman" w:hAnsi="Times New Roman" w:cs="Times New Roman"/>
          <w:sz w:val="24"/>
          <w:szCs w:val="24"/>
        </w:rPr>
        <w:t xml:space="preserve"> 2018. godine</w:t>
      </w:r>
      <w:r w:rsidR="00236286">
        <w:rPr>
          <w:rFonts w:ascii="Times New Roman" w:hAnsi="Times New Roman" w:cs="Times New Roman"/>
          <w:sz w:val="24"/>
          <w:szCs w:val="24"/>
        </w:rPr>
        <w:t>.</w:t>
      </w:r>
    </w:p>
    <w:p w:rsidR="00236286" w:rsidRDefault="00236286" w:rsidP="00236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2.</w:t>
      </w:r>
    </w:p>
    <w:p w:rsidR="00747356" w:rsidRPr="00236286" w:rsidRDefault="00747356" w:rsidP="00236286">
      <w:pPr>
        <w:jc w:val="both"/>
        <w:rPr>
          <w:rFonts w:ascii="Times New Roman" w:hAnsi="Times New Roman" w:cs="Times New Roman"/>
          <w:sz w:val="24"/>
          <w:szCs w:val="24"/>
        </w:rPr>
      </w:pPr>
      <w:r w:rsidRPr="00236286">
        <w:rPr>
          <w:rFonts w:ascii="Times New Roman" w:hAnsi="Times New Roman" w:cs="Times New Roman"/>
          <w:sz w:val="24"/>
          <w:szCs w:val="24"/>
        </w:rPr>
        <w:t xml:space="preserve">Korisnik može </w:t>
      </w:r>
      <w:r w:rsidR="00917A45" w:rsidRPr="00236286">
        <w:rPr>
          <w:rFonts w:ascii="Times New Roman" w:hAnsi="Times New Roman" w:cs="Times New Roman"/>
          <w:sz w:val="24"/>
          <w:szCs w:val="24"/>
        </w:rPr>
        <w:t>za</w:t>
      </w:r>
      <w:r w:rsidRPr="00236286">
        <w:rPr>
          <w:rFonts w:ascii="Times New Roman" w:hAnsi="Times New Roman" w:cs="Times New Roman"/>
          <w:sz w:val="24"/>
          <w:szCs w:val="24"/>
        </w:rPr>
        <w:t>tražiti da mu se</w:t>
      </w:r>
      <w:r w:rsidR="00917A45" w:rsidRPr="00236286">
        <w:rPr>
          <w:rFonts w:ascii="Times New Roman" w:hAnsi="Times New Roman" w:cs="Times New Roman"/>
          <w:sz w:val="24"/>
          <w:szCs w:val="24"/>
        </w:rPr>
        <w:t xml:space="preserve"> sredstva u cijelosti isplate tek po </w:t>
      </w:r>
      <w:r w:rsidRPr="00236286">
        <w:rPr>
          <w:rFonts w:ascii="Times New Roman" w:hAnsi="Times New Roman" w:cs="Times New Roman"/>
          <w:sz w:val="24"/>
          <w:szCs w:val="24"/>
        </w:rPr>
        <w:t xml:space="preserve"> okončanju provedbe program</w:t>
      </w:r>
      <w:r w:rsidR="00917A45" w:rsidRPr="00236286">
        <w:rPr>
          <w:rFonts w:ascii="Times New Roman" w:hAnsi="Times New Roman" w:cs="Times New Roman"/>
          <w:sz w:val="24"/>
          <w:szCs w:val="24"/>
        </w:rPr>
        <w:t xml:space="preserve">a/projekta. U tom slučaju, Korisnik je dužan </w:t>
      </w:r>
      <w:r w:rsidRPr="00236286">
        <w:rPr>
          <w:rFonts w:ascii="Times New Roman" w:hAnsi="Times New Roman" w:cs="Times New Roman"/>
          <w:sz w:val="24"/>
          <w:szCs w:val="24"/>
        </w:rPr>
        <w:t xml:space="preserve"> </w:t>
      </w:r>
      <w:r w:rsidR="00917A45" w:rsidRPr="00236286">
        <w:rPr>
          <w:rFonts w:ascii="Times New Roman" w:hAnsi="Times New Roman" w:cs="Times New Roman"/>
          <w:sz w:val="24"/>
          <w:szCs w:val="24"/>
        </w:rPr>
        <w:t>prije potpisivanja ugovora dostaviti izjavu kojom iskazuje da želi takav model plaćanja.</w:t>
      </w:r>
    </w:p>
    <w:p w:rsidR="00236286" w:rsidRDefault="00917A45" w:rsidP="00236286">
      <w:pPr>
        <w:jc w:val="both"/>
        <w:rPr>
          <w:rFonts w:ascii="Times New Roman" w:hAnsi="Times New Roman" w:cs="Times New Roman"/>
          <w:sz w:val="24"/>
          <w:szCs w:val="24"/>
        </w:rPr>
      </w:pPr>
      <w:r w:rsidRPr="00236286">
        <w:rPr>
          <w:rFonts w:ascii="Times New Roman" w:hAnsi="Times New Roman" w:cs="Times New Roman"/>
          <w:sz w:val="24"/>
          <w:szCs w:val="24"/>
        </w:rPr>
        <w:t>Korisnik</w:t>
      </w:r>
      <w:r w:rsidR="00EE6336" w:rsidRPr="00236286">
        <w:rPr>
          <w:rFonts w:ascii="Times New Roman" w:hAnsi="Times New Roman" w:cs="Times New Roman"/>
          <w:sz w:val="24"/>
          <w:szCs w:val="24"/>
        </w:rPr>
        <w:t xml:space="preserve"> je u ovom modelu plaćanja </w:t>
      </w:r>
      <w:r w:rsidR="0001007E" w:rsidRPr="00236286">
        <w:rPr>
          <w:rFonts w:ascii="Times New Roman" w:hAnsi="Times New Roman" w:cs="Times New Roman"/>
          <w:sz w:val="24"/>
          <w:szCs w:val="24"/>
        </w:rPr>
        <w:t xml:space="preserve"> dužan </w:t>
      </w:r>
      <w:r w:rsidRPr="00236286">
        <w:rPr>
          <w:rFonts w:ascii="Times New Roman" w:hAnsi="Times New Roman" w:cs="Times New Roman"/>
          <w:sz w:val="24"/>
          <w:szCs w:val="24"/>
        </w:rPr>
        <w:t xml:space="preserve"> </w:t>
      </w:r>
      <w:r w:rsidR="0001007E" w:rsidRPr="00236286">
        <w:rPr>
          <w:rFonts w:ascii="Times New Roman" w:hAnsi="Times New Roman" w:cs="Times New Roman"/>
          <w:sz w:val="24"/>
          <w:szCs w:val="24"/>
        </w:rPr>
        <w:t xml:space="preserve">podnijeti </w:t>
      </w:r>
      <w:r w:rsidRPr="00236286">
        <w:rPr>
          <w:rFonts w:ascii="Times New Roman" w:hAnsi="Times New Roman" w:cs="Times New Roman"/>
          <w:sz w:val="24"/>
          <w:szCs w:val="24"/>
        </w:rPr>
        <w:t>zahtjev</w:t>
      </w:r>
      <w:r w:rsidR="006A274D" w:rsidRPr="00236286">
        <w:rPr>
          <w:rFonts w:ascii="Times New Roman" w:hAnsi="Times New Roman" w:cs="Times New Roman"/>
          <w:sz w:val="24"/>
          <w:szCs w:val="24"/>
        </w:rPr>
        <w:t xml:space="preserve"> za isplatu </w:t>
      </w:r>
      <w:r w:rsidR="0001007E" w:rsidRPr="00236286">
        <w:rPr>
          <w:rFonts w:ascii="Times New Roman" w:hAnsi="Times New Roman" w:cs="Times New Roman"/>
          <w:sz w:val="24"/>
          <w:szCs w:val="24"/>
        </w:rPr>
        <w:t xml:space="preserve">najkasnije do 20. </w:t>
      </w:r>
      <w:r w:rsidR="00BA33C8" w:rsidRPr="00236286">
        <w:rPr>
          <w:rFonts w:ascii="Times New Roman" w:hAnsi="Times New Roman" w:cs="Times New Roman"/>
          <w:sz w:val="24"/>
          <w:szCs w:val="24"/>
        </w:rPr>
        <w:t>prosinca 2017</w:t>
      </w:r>
      <w:r w:rsidR="0001007E" w:rsidRPr="00236286">
        <w:rPr>
          <w:rFonts w:ascii="Times New Roman" w:hAnsi="Times New Roman" w:cs="Times New Roman"/>
          <w:sz w:val="24"/>
          <w:szCs w:val="24"/>
        </w:rPr>
        <w:t>. godine kako bi se isplata mogla izvršiti do kraja proračunske godine, a uz zahtjev je</w:t>
      </w:r>
      <w:r w:rsidRPr="00236286">
        <w:rPr>
          <w:rFonts w:ascii="Times New Roman" w:hAnsi="Times New Roman" w:cs="Times New Roman"/>
          <w:sz w:val="24"/>
          <w:szCs w:val="24"/>
        </w:rPr>
        <w:t xml:space="preserve"> </w:t>
      </w:r>
      <w:r w:rsidR="0001007E" w:rsidRPr="00236286">
        <w:rPr>
          <w:rFonts w:ascii="Times New Roman" w:hAnsi="Times New Roman" w:cs="Times New Roman"/>
          <w:sz w:val="24"/>
          <w:szCs w:val="24"/>
        </w:rPr>
        <w:t xml:space="preserve">dužan  </w:t>
      </w:r>
      <w:r w:rsidRPr="00236286">
        <w:rPr>
          <w:rFonts w:ascii="Times New Roman" w:hAnsi="Times New Roman" w:cs="Times New Roman"/>
          <w:sz w:val="24"/>
          <w:szCs w:val="24"/>
        </w:rPr>
        <w:t>dostaviti</w:t>
      </w:r>
      <w:r w:rsidR="0001007E" w:rsidRPr="00236286">
        <w:rPr>
          <w:rFonts w:ascii="Times New Roman" w:hAnsi="Times New Roman" w:cs="Times New Roman"/>
          <w:sz w:val="24"/>
          <w:szCs w:val="24"/>
        </w:rPr>
        <w:t xml:space="preserve"> </w:t>
      </w:r>
      <w:r w:rsidRPr="00236286">
        <w:rPr>
          <w:rFonts w:ascii="Times New Roman" w:hAnsi="Times New Roman" w:cs="Times New Roman"/>
          <w:sz w:val="24"/>
          <w:szCs w:val="24"/>
        </w:rPr>
        <w:t xml:space="preserve"> i završno izvješće o provedbi</w:t>
      </w:r>
      <w:r w:rsidR="00EE6336" w:rsidRPr="00236286">
        <w:rPr>
          <w:rFonts w:ascii="Times New Roman" w:hAnsi="Times New Roman" w:cs="Times New Roman"/>
          <w:sz w:val="24"/>
          <w:szCs w:val="24"/>
        </w:rPr>
        <w:t xml:space="preserve"> programa/</w:t>
      </w:r>
      <w:r w:rsidR="0001007E" w:rsidRPr="00236286">
        <w:rPr>
          <w:rFonts w:ascii="Times New Roman" w:hAnsi="Times New Roman" w:cs="Times New Roman"/>
          <w:sz w:val="24"/>
          <w:szCs w:val="24"/>
        </w:rPr>
        <w:t>projekta.</w:t>
      </w:r>
    </w:p>
    <w:p w:rsidR="00514D73" w:rsidRPr="00236286" w:rsidRDefault="00514D73" w:rsidP="002362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B13" w:rsidRPr="00D30B13" w:rsidRDefault="00D30B13" w:rsidP="00D30B13">
      <w:pPr>
        <w:jc w:val="both"/>
        <w:rPr>
          <w:rFonts w:ascii="Times New Roman" w:hAnsi="Times New Roman" w:cs="Times New Roman"/>
          <w:sz w:val="24"/>
          <w:szCs w:val="24"/>
        </w:rPr>
      </w:pPr>
      <w:r w:rsidRPr="00D30B13">
        <w:rPr>
          <w:rFonts w:ascii="Times New Roman" w:hAnsi="Times New Roman" w:cs="Times New Roman"/>
          <w:sz w:val="24"/>
          <w:szCs w:val="24"/>
        </w:rPr>
        <w:t xml:space="preserve">Kao dopuna, odnosno izmjena  </w:t>
      </w:r>
      <w:r>
        <w:rPr>
          <w:rFonts w:ascii="Times New Roman" w:hAnsi="Times New Roman" w:cs="Times New Roman"/>
          <w:sz w:val="24"/>
          <w:szCs w:val="24"/>
        </w:rPr>
        <w:t>ugovora o financiranju/sufinanciranju</w:t>
      </w:r>
      <w:r w:rsidRPr="00D30B13">
        <w:rPr>
          <w:rFonts w:ascii="Times New Roman" w:hAnsi="Times New Roman" w:cs="Times New Roman"/>
          <w:sz w:val="24"/>
          <w:szCs w:val="24"/>
        </w:rPr>
        <w:t xml:space="preserve">, bez prejudiciranja prava na raskid ugovora, </w:t>
      </w:r>
      <w:r w:rsidR="00880AE9">
        <w:rPr>
          <w:rFonts w:ascii="Times New Roman" w:hAnsi="Times New Roman" w:cs="Times New Roman"/>
          <w:sz w:val="24"/>
          <w:szCs w:val="24"/>
        </w:rPr>
        <w:t xml:space="preserve">sukladno odredbama Uredbe i </w:t>
      </w:r>
      <w:r w:rsidRPr="00D30B13">
        <w:rPr>
          <w:rFonts w:ascii="Times New Roman" w:hAnsi="Times New Roman" w:cs="Times New Roman"/>
          <w:sz w:val="24"/>
          <w:szCs w:val="24"/>
        </w:rPr>
        <w:t xml:space="preserve"> Pravilnika,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:rsidR="00BA721F" w:rsidRPr="005349E9" w:rsidRDefault="00917A45" w:rsidP="00880AE9">
      <w:pPr>
        <w:jc w:val="both"/>
        <w:rPr>
          <w:rFonts w:ascii="Times New Roman" w:hAnsi="Times New Roman" w:cs="Times New Roman"/>
          <w:sz w:val="24"/>
          <w:szCs w:val="24"/>
        </w:rPr>
      </w:pPr>
      <w:r w:rsidRPr="005349E9">
        <w:rPr>
          <w:rFonts w:ascii="Times New Roman" w:hAnsi="Times New Roman" w:cs="Times New Roman"/>
          <w:sz w:val="24"/>
          <w:szCs w:val="24"/>
        </w:rPr>
        <w:t>U slučaju umanjenja</w:t>
      </w:r>
      <w:r w:rsidR="005349E9">
        <w:rPr>
          <w:rFonts w:ascii="Times New Roman" w:hAnsi="Times New Roman" w:cs="Times New Roman"/>
          <w:sz w:val="24"/>
          <w:szCs w:val="24"/>
        </w:rPr>
        <w:t xml:space="preserve"> poreznih </w:t>
      </w:r>
      <w:r w:rsidRPr="005349E9">
        <w:rPr>
          <w:rFonts w:ascii="Times New Roman" w:hAnsi="Times New Roman" w:cs="Times New Roman"/>
          <w:sz w:val="24"/>
          <w:szCs w:val="24"/>
        </w:rPr>
        <w:t xml:space="preserve"> </w:t>
      </w:r>
      <w:r w:rsidR="00D30B13" w:rsidRPr="005349E9">
        <w:rPr>
          <w:rFonts w:ascii="Times New Roman" w:hAnsi="Times New Roman" w:cs="Times New Roman"/>
          <w:sz w:val="24"/>
          <w:szCs w:val="24"/>
        </w:rPr>
        <w:t>proračunskih prihoda Grada Novske u tijeku financira</w:t>
      </w:r>
      <w:r w:rsidRPr="005349E9">
        <w:rPr>
          <w:rFonts w:ascii="Times New Roman" w:hAnsi="Times New Roman" w:cs="Times New Roman"/>
          <w:sz w:val="24"/>
          <w:szCs w:val="24"/>
        </w:rPr>
        <w:t>nja projekta/programa</w:t>
      </w:r>
      <w:r w:rsidR="00D30B13" w:rsidRPr="005349E9">
        <w:rPr>
          <w:rFonts w:ascii="Times New Roman" w:hAnsi="Times New Roman" w:cs="Times New Roman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nastupu navedenih okolnosti koje će se evidentirati zapisnikom</w:t>
      </w:r>
      <w:r w:rsidR="00B808A3" w:rsidRPr="00534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7A1" w:rsidRPr="00F976F6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PRAĆENJE PROVODBE PROGRAMA I NAMJENSKOG KORIŠTENJA SREDSTAVA</w:t>
      </w:r>
    </w:p>
    <w:p w:rsidR="000E09E0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je dužan voditi preciznu evidenciju svih računa nastalih tijekom provedbe programa. </w:t>
      </w:r>
    </w:p>
    <w:p w:rsidR="005B240B" w:rsidRDefault="002B54E9" w:rsidP="00D80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roku od  6</w:t>
      </w:r>
      <w:r w:rsidR="00F976F6">
        <w:rPr>
          <w:rFonts w:ascii="Times New Roman" w:hAnsi="Times New Roman" w:cs="Times New Roman"/>
          <w:sz w:val="24"/>
          <w:szCs w:val="24"/>
        </w:rPr>
        <w:t>0 dana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nakon završetka provedbe programa</w:t>
      </w:r>
      <w:r w:rsidR="00941E9A" w:rsidRPr="00347024">
        <w:rPr>
          <w:rFonts w:ascii="Times New Roman" w:hAnsi="Times New Roman" w:cs="Times New Roman"/>
          <w:sz w:val="24"/>
          <w:szCs w:val="24"/>
        </w:rPr>
        <w:t xml:space="preserve"> korisnik je dužan Gradu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dostaviti </w:t>
      </w:r>
      <w:r w:rsidR="00F976F6">
        <w:rPr>
          <w:rFonts w:ascii="Times New Roman" w:hAnsi="Times New Roman" w:cs="Times New Roman"/>
          <w:sz w:val="24"/>
          <w:szCs w:val="24"/>
        </w:rPr>
        <w:t xml:space="preserve">završno </w:t>
      </w:r>
      <w:r w:rsidR="00324277" w:rsidRPr="00347024">
        <w:rPr>
          <w:rFonts w:ascii="Times New Roman" w:hAnsi="Times New Roman" w:cs="Times New Roman"/>
          <w:sz w:val="24"/>
          <w:szCs w:val="24"/>
        </w:rPr>
        <w:t>dokumentirano programsko i financijsko izvješće o n</w:t>
      </w:r>
      <w:r w:rsidR="001148D9">
        <w:rPr>
          <w:rFonts w:ascii="Times New Roman" w:hAnsi="Times New Roman" w:cs="Times New Roman"/>
          <w:sz w:val="24"/>
          <w:szCs w:val="24"/>
        </w:rPr>
        <w:t>amjenskom korištenju sredsta</w:t>
      </w:r>
      <w:r w:rsidR="005B240B">
        <w:rPr>
          <w:rFonts w:ascii="Times New Roman" w:hAnsi="Times New Roman" w:cs="Times New Roman"/>
          <w:sz w:val="24"/>
          <w:szCs w:val="24"/>
        </w:rPr>
        <w:t>va, a najkasnije do kraja</w:t>
      </w:r>
      <w:r w:rsidR="00D8062D">
        <w:rPr>
          <w:rFonts w:ascii="Times New Roman" w:hAnsi="Times New Roman" w:cs="Times New Roman"/>
          <w:sz w:val="24"/>
          <w:szCs w:val="24"/>
        </w:rPr>
        <w:t xml:space="preserve"> mjeseca </w:t>
      </w:r>
      <w:r w:rsidR="005B240B">
        <w:rPr>
          <w:rFonts w:ascii="Times New Roman" w:hAnsi="Times New Roman" w:cs="Times New Roman"/>
          <w:sz w:val="24"/>
          <w:szCs w:val="24"/>
        </w:rPr>
        <w:t xml:space="preserve"> </w:t>
      </w:r>
      <w:r w:rsidR="00D8062D">
        <w:rPr>
          <w:rFonts w:ascii="Times New Roman" w:hAnsi="Times New Roman" w:cs="Times New Roman"/>
          <w:sz w:val="24"/>
          <w:szCs w:val="24"/>
        </w:rPr>
        <w:t xml:space="preserve">ožujka 2018. godine, a za projekte obnove, izgradnje </w:t>
      </w:r>
      <w:r w:rsidR="00D8062D">
        <w:rPr>
          <w:rFonts w:ascii="Times New Roman" w:hAnsi="Times New Roman" w:cs="Times New Roman"/>
          <w:sz w:val="24"/>
          <w:szCs w:val="24"/>
        </w:rPr>
        <w:lastRenderedPageBreak/>
        <w:t>ili opremanja vjerskih objekata  koji se ugovorom o financiranju/sufinanciranju financiraju sredstvima Grada u iznosu većem od  50.000,00 kuna,  vjerske zajednice su dužne dostaviti završno izvješće najkasnije  do kraja mjeseca travnja 2018. godine.</w:t>
      </w:r>
    </w:p>
    <w:p w:rsidR="00E21C6A" w:rsidRDefault="00612C1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ima pravo provesti kontrolu provedbe programa na licu mjesta kod korisnika, tijekom koje je korisnik dužan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predstavnicima Grada Novske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347024">
        <w:rPr>
          <w:rFonts w:ascii="Times New Roman" w:hAnsi="Times New Roman" w:cs="Times New Roman"/>
          <w:sz w:val="24"/>
          <w:szCs w:val="24"/>
        </w:rPr>
        <w:t>ta kod korisnika Grad 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može obaviti tijekom provedbe ili unutar godinu dana nakon završetka provedbe programa. </w:t>
      </w:r>
    </w:p>
    <w:p w:rsidR="009506FF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OSTALE OBVEZE KORISNIKA</w:t>
      </w:r>
    </w:p>
    <w:p w:rsidR="00612C12" w:rsidRPr="000A6710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</w:t>
      </w:r>
      <w:r w:rsid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Javnost i v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idljivost</w:t>
      </w:r>
      <w:r>
        <w:rPr>
          <w:rFonts w:ascii="Times New Roman" w:hAnsi="Times New Roman" w:cs="Times New Roman"/>
          <w:b/>
          <w:sz w:val="28"/>
          <w:szCs w:val="28"/>
        </w:rPr>
        <w:t xml:space="preserve">  programa/projekta, te 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obveza isticanja vizual</w:t>
      </w:r>
      <w:r w:rsidR="00941E9A" w:rsidRPr="000A6710">
        <w:rPr>
          <w:rFonts w:ascii="Times New Roman" w:hAnsi="Times New Roman" w:cs="Times New Roman"/>
          <w:b/>
          <w:sz w:val="28"/>
          <w:szCs w:val="28"/>
        </w:rPr>
        <w:t>nog identiteta Grada Novske</w:t>
      </w:r>
    </w:p>
    <w:p w:rsidR="009506FF" w:rsidRPr="00360DBD" w:rsidRDefault="00324277" w:rsidP="0036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Korisnik je dužan u svim obavijestima prema krajnjim korisnicima programa i u svim kontaktima s medijima</w:t>
      </w:r>
      <w:r w:rsidR="009506FF">
        <w:rPr>
          <w:rFonts w:ascii="Times New Roman" w:hAnsi="Times New Roman" w:cs="Times New Roman"/>
          <w:sz w:val="24"/>
          <w:szCs w:val="24"/>
        </w:rPr>
        <w:t xml:space="preserve"> i publikacijama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navesti da je program sufinanc</w:t>
      </w:r>
      <w:r w:rsidR="00941E9A" w:rsidRPr="00347024">
        <w:rPr>
          <w:rFonts w:ascii="Times New Roman" w:hAnsi="Times New Roman" w:cs="Times New Roman"/>
          <w:sz w:val="24"/>
          <w:szCs w:val="24"/>
        </w:rPr>
        <w:t>iran sredstvima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7A1" w:rsidRPr="009506F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</w:t>
      </w:r>
      <w:r w:rsidR="00BA07A1" w:rsidRPr="009506FF">
        <w:rPr>
          <w:rFonts w:ascii="Times New Roman" w:hAnsi="Times New Roman" w:cs="Times New Roman"/>
          <w:b/>
          <w:sz w:val="28"/>
          <w:szCs w:val="28"/>
        </w:rPr>
        <w:t>. Posebne obveze za korisnike financiranja</w:t>
      </w:r>
    </w:p>
    <w:p w:rsidR="00C91B1E" w:rsidRDefault="00C91B1E" w:rsidP="009506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 može obustaviti</w:t>
      </w:r>
      <w:r w:rsidR="002B0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isplatu sredstava, raskinuti ugovor o financiranju s korisnikom ili ga onemogućiti da se javi na javni poziv za financiranje u narednoj godini</w:t>
      </w:r>
      <w:r w:rsidR="002B0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F46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slučajevima</w:t>
      </w:r>
      <w:r w:rsidR="005B24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predviđenim općim ili posebnim uvjetima Ugovora.</w:t>
      </w:r>
    </w:p>
    <w:p w:rsidR="00360DBD" w:rsidRPr="009506FF" w:rsidRDefault="00360DBD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C5F24" w:rsidRPr="00573F62" w:rsidRDefault="002F4763" w:rsidP="00573F62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DOKUMENTACIJA I  </w:t>
      </w:r>
      <w:r w:rsidR="00B41C67">
        <w:rPr>
          <w:rFonts w:ascii="Times New Roman" w:hAnsi="Times New Roman" w:cs="Times New Roman"/>
          <w:b/>
          <w:sz w:val="28"/>
          <w:szCs w:val="28"/>
        </w:rPr>
        <w:t>INDIK</w:t>
      </w:r>
      <w:r>
        <w:rPr>
          <w:rFonts w:ascii="Times New Roman" w:hAnsi="Times New Roman" w:cs="Times New Roman"/>
          <w:b/>
          <w:sz w:val="28"/>
          <w:szCs w:val="28"/>
        </w:rPr>
        <w:t xml:space="preserve">ATIVNI KALENDAR JAVNOG POZIVA </w:t>
      </w:r>
    </w:p>
    <w:p w:rsidR="00360DBD" w:rsidRPr="00360DBD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9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.1. Dokumentacija javnog poziva</w:t>
      </w:r>
    </w:p>
    <w:p w:rsidR="00B41C67" w:rsidRPr="00B41C67" w:rsidRDefault="00324277" w:rsidP="00B41C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</w:t>
      </w:r>
      <w:r w:rsidR="00B41C67">
        <w:rPr>
          <w:rFonts w:ascii="Times New Roman" w:hAnsi="Times New Roman" w:cs="Times New Roman"/>
          <w:sz w:val="24"/>
          <w:szCs w:val="24"/>
        </w:rPr>
        <w:t xml:space="preserve"> mrežnim </w:t>
      </w:r>
      <w:r w:rsidR="00941E9A" w:rsidRPr="00347024">
        <w:rPr>
          <w:rFonts w:ascii="Times New Roman" w:hAnsi="Times New Roman" w:cs="Times New Roman"/>
          <w:sz w:val="24"/>
          <w:szCs w:val="24"/>
        </w:rPr>
        <w:t xml:space="preserve"> stranicama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objavljeni su sljedeći dokumenti koji čine sast</w:t>
      </w:r>
      <w:r w:rsidR="00B41C67">
        <w:rPr>
          <w:rFonts w:ascii="Times New Roman" w:hAnsi="Times New Roman" w:cs="Times New Roman"/>
          <w:sz w:val="24"/>
          <w:szCs w:val="24"/>
        </w:rPr>
        <w:t xml:space="preserve">avni dio dokumentacije ovog </w:t>
      </w:r>
      <w:r w:rsidR="00B17E07">
        <w:rPr>
          <w:rFonts w:ascii="Times New Roman" w:hAnsi="Times New Roman" w:cs="Times New Roman"/>
          <w:sz w:val="24"/>
          <w:szCs w:val="24"/>
        </w:rPr>
        <w:t>j</w:t>
      </w:r>
      <w:r w:rsidR="00B41C67">
        <w:rPr>
          <w:rFonts w:ascii="Times New Roman" w:hAnsi="Times New Roman" w:cs="Times New Roman"/>
          <w:sz w:val="24"/>
          <w:szCs w:val="24"/>
        </w:rPr>
        <w:t xml:space="preserve">avnog poziva i to: </w:t>
      </w:r>
    </w:p>
    <w:p w:rsidR="000E09E0" w:rsidRPr="00347024" w:rsidRDefault="00324277" w:rsidP="0034702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Upute za prijavitelje </w:t>
      </w:r>
    </w:p>
    <w:p w:rsidR="000E09E0" w:rsidRPr="00347024" w:rsidRDefault="00324277" w:rsidP="00790DB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Obra</w:t>
      </w:r>
      <w:r w:rsidR="00B17E07">
        <w:rPr>
          <w:rFonts w:ascii="Times New Roman" w:hAnsi="Times New Roman" w:cs="Times New Roman"/>
          <w:sz w:val="24"/>
          <w:szCs w:val="24"/>
        </w:rPr>
        <w:t>zac 1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>-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 xml:space="preserve"> </w:t>
      </w:r>
      <w:r w:rsidR="00B41C67">
        <w:rPr>
          <w:rFonts w:ascii="Times New Roman" w:hAnsi="Times New Roman" w:cs="Times New Roman"/>
          <w:sz w:val="24"/>
          <w:szCs w:val="24"/>
        </w:rPr>
        <w:t>OPIS PROGRAMA/ PROJEKTA</w:t>
      </w:r>
    </w:p>
    <w:p w:rsidR="000E09E0" w:rsidRPr="00347024" w:rsidRDefault="00B41C67" w:rsidP="00790DB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</w:t>
      </w:r>
      <w:r w:rsidR="00B17E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 OBRAZAC PRORAČUNA PROJEKTA</w:t>
      </w:r>
    </w:p>
    <w:p w:rsidR="000E09E0" w:rsidRPr="00347024" w:rsidRDefault="00B17E07" w:rsidP="00790DB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3</w:t>
      </w:r>
      <w:r w:rsidR="002B068E">
        <w:rPr>
          <w:rFonts w:ascii="Times New Roman" w:hAnsi="Times New Roman" w:cs="Times New Roman"/>
          <w:sz w:val="24"/>
          <w:szCs w:val="24"/>
        </w:rPr>
        <w:t xml:space="preserve"> -  PRIJAVNI OBRAZAC – </w:t>
      </w:r>
      <w:r w:rsidR="004451F0">
        <w:rPr>
          <w:rFonts w:ascii="Times New Roman" w:hAnsi="Times New Roman" w:cs="Times New Roman"/>
          <w:sz w:val="24"/>
          <w:szCs w:val="24"/>
        </w:rPr>
        <w:t>Obnova i izgradnje sakralnih objekata</w:t>
      </w:r>
    </w:p>
    <w:p w:rsidR="000E09E0" w:rsidRDefault="002F4763" w:rsidP="002F476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</w:t>
      </w:r>
      <w:r w:rsidR="00B17E07">
        <w:rPr>
          <w:rFonts w:ascii="Times New Roman" w:hAnsi="Times New Roman" w:cs="Times New Roman"/>
          <w:sz w:val="24"/>
          <w:szCs w:val="24"/>
        </w:rPr>
        <w:t xml:space="preserve">ac </w:t>
      </w:r>
      <w:r>
        <w:rPr>
          <w:rFonts w:ascii="Times New Roman" w:hAnsi="Times New Roman" w:cs="Times New Roman"/>
          <w:sz w:val="24"/>
          <w:szCs w:val="24"/>
        </w:rPr>
        <w:t>4 -  Izjava o partnerstvu (ako je primjenjivo)</w:t>
      </w:r>
    </w:p>
    <w:p w:rsidR="00451E59" w:rsidRDefault="00451E59" w:rsidP="002F476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5 – Izjava o nepostojanju dvostrukog financiranja</w:t>
      </w:r>
    </w:p>
    <w:p w:rsidR="006E6E4A" w:rsidRDefault="006E6E4A" w:rsidP="006E6E4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6 – Ugovor o </w:t>
      </w:r>
      <w:r w:rsidRPr="00347024">
        <w:rPr>
          <w:rFonts w:ascii="Times New Roman" w:hAnsi="Times New Roman" w:cs="Times New Roman"/>
          <w:sz w:val="24"/>
          <w:szCs w:val="24"/>
        </w:rPr>
        <w:t>financiranju</w:t>
      </w:r>
      <w:r>
        <w:rPr>
          <w:rFonts w:ascii="Times New Roman" w:hAnsi="Times New Roman" w:cs="Times New Roman"/>
          <w:sz w:val="24"/>
          <w:szCs w:val="24"/>
        </w:rPr>
        <w:t xml:space="preserve"> s općim uvjetima koji se primjenjuju </w:t>
      </w:r>
    </w:p>
    <w:p w:rsidR="0033042C" w:rsidRDefault="0033042C" w:rsidP="006E6E4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7 – Zahtjev za isplatu sredstava</w:t>
      </w:r>
    </w:p>
    <w:p w:rsidR="0033042C" w:rsidRDefault="00CA108F" w:rsidP="006E6E4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8  - O</w:t>
      </w:r>
      <w:r w:rsidR="0033042C">
        <w:rPr>
          <w:rFonts w:ascii="Times New Roman" w:hAnsi="Times New Roman" w:cs="Times New Roman"/>
          <w:sz w:val="24"/>
          <w:szCs w:val="24"/>
        </w:rPr>
        <w:t>pisni izvještaj projekta</w:t>
      </w:r>
    </w:p>
    <w:p w:rsidR="0033042C" w:rsidRPr="006E6E4A" w:rsidRDefault="0033042C" w:rsidP="006E6E4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="00CA108F">
        <w:rPr>
          <w:rFonts w:ascii="Times New Roman" w:hAnsi="Times New Roman" w:cs="Times New Roman"/>
          <w:sz w:val="24"/>
          <w:szCs w:val="24"/>
        </w:rPr>
        <w:t>razac 9  - F</w:t>
      </w:r>
      <w:r>
        <w:rPr>
          <w:rFonts w:ascii="Times New Roman" w:hAnsi="Times New Roman" w:cs="Times New Roman"/>
          <w:sz w:val="24"/>
          <w:szCs w:val="24"/>
        </w:rPr>
        <w:t>inancijski izvještaj projekta</w:t>
      </w:r>
    </w:p>
    <w:p w:rsidR="000E09E0" w:rsidRDefault="00B41C67" w:rsidP="00790DB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Kriteriji 1 </w:t>
      </w:r>
      <w:r w:rsidR="002F476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Obnova i izgradnja sakralnih objekata</w:t>
      </w:r>
    </w:p>
    <w:p w:rsidR="000E09E0" w:rsidRPr="002F3D92" w:rsidRDefault="00B41C67" w:rsidP="002F3D9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2</w:t>
      </w:r>
      <w:r w:rsidR="002F476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E07">
        <w:rPr>
          <w:rFonts w:ascii="Times New Roman" w:hAnsi="Times New Roman" w:cs="Times New Roman"/>
          <w:sz w:val="24"/>
          <w:szCs w:val="24"/>
        </w:rPr>
        <w:t xml:space="preserve"> </w:t>
      </w:r>
      <w:r w:rsidR="002B068E">
        <w:rPr>
          <w:rFonts w:ascii="Times New Roman" w:hAnsi="Times New Roman" w:cs="Times New Roman"/>
          <w:sz w:val="24"/>
          <w:szCs w:val="24"/>
        </w:rPr>
        <w:t>Područje djelovanja udruga iz Domovinskog rata</w:t>
      </w:r>
    </w:p>
    <w:p w:rsidR="000E09E0" w:rsidRPr="002F4763" w:rsidRDefault="00B41C67" w:rsidP="002F476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63">
        <w:rPr>
          <w:rFonts w:ascii="Times New Roman" w:hAnsi="Times New Roman" w:cs="Times New Roman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4C5F24" w:rsidRDefault="000E09E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Prijaviteljima se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savjetuje da prije prijave pažljivo p</w:t>
      </w:r>
      <w:r w:rsidR="002F4763">
        <w:rPr>
          <w:rFonts w:ascii="Times New Roman" w:hAnsi="Times New Roman" w:cs="Times New Roman"/>
          <w:sz w:val="24"/>
          <w:szCs w:val="24"/>
        </w:rPr>
        <w:t>r</w:t>
      </w:r>
      <w:r w:rsidR="00324277" w:rsidRPr="00347024">
        <w:rPr>
          <w:rFonts w:ascii="Times New Roman" w:hAnsi="Times New Roman" w:cs="Times New Roman"/>
          <w:sz w:val="24"/>
          <w:szCs w:val="24"/>
        </w:rPr>
        <w:t>ouče sve dokumente i obrasce koji čine sastav</w:t>
      </w:r>
      <w:r w:rsidR="002F4763">
        <w:rPr>
          <w:rFonts w:ascii="Times New Roman" w:hAnsi="Times New Roman" w:cs="Times New Roman"/>
          <w:sz w:val="24"/>
          <w:szCs w:val="24"/>
        </w:rPr>
        <w:t>ni dio dokumentacije javnog poziva kako bi mogli na ispravan način izvršiti prijavu.</w:t>
      </w:r>
    </w:p>
    <w:p w:rsidR="00514D73" w:rsidRDefault="00514D73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F24" w:rsidRPr="004C5F24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lastRenderedPageBreak/>
        <w:t>9.2</w:t>
      </w:r>
      <w:r w:rsidRPr="004C5F24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 Indikativ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ni kalendar javnog poziva</w:t>
      </w:r>
    </w:p>
    <w:p w:rsidR="004C5F24" w:rsidRPr="004C5F24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BB49BF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BB49BF" w:rsidRDefault="005B240B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30.10.2017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BB49BF" w:rsidRDefault="005B240B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30.11</w:t>
            </w:r>
            <w:r w:rsidR="007D56A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.2017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BB49BF" w:rsidRDefault="00A07D49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25</w:t>
            </w:r>
            <w:r w:rsidR="005B240B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.1</w:t>
            </w:r>
            <w:r w:rsidR="007D56A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1.2017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BB49BF" w:rsidRDefault="005B240B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A07D49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 w:rsidR="00A163C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.11</w:t>
            </w:r>
            <w:r w:rsidR="007D56A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.2017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BB49BF" w:rsidRDefault="00A163C7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3.</w:t>
            </w:r>
            <w:r w:rsidR="007D56A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 w:rsidR="007D56A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.2017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BB49BF" w:rsidRDefault="00A163C7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5.12</w:t>
            </w:r>
            <w:r w:rsidR="008E2648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7D56A6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2017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BB49BF" w:rsidRDefault="00A163C7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7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12</w:t>
            </w:r>
            <w:r w:rsidR="008E2648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7D56A6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2017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BB49BF" w:rsidRDefault="00A163C7" w:rsidP="00A163C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8. prosinca</w:t>
            </w:r>
            <w:r w:rsidR="007D56A6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 xml:space="preserve"> 2017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.*</w:t>
            </w:r>
          </w:p>
        </w:tc>
      </w:tr>
    </w:tbl>
    <w:p w:rsidR="004C5F24" w:rsidRPr="00BB49BF" w:rsidRDefault="008E2648" w:rsidP="00360D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563C1" w:themeColor="hyperlink"/>
          <w:sz w:val="22"/>
          <w:szCs w:val="22"/>
          <w:u w:val="single"/>
        </w:rPr>
      </w:pP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>Grad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 ima mogućnost ažuriranja ovog indikativnog kalendara. Termini  koji </w:t>
      </w: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su 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označeni zvjezdicom (*) su okvirni. Obavijest o tome, kao i ažurirana tablica, objavit će se na mrežnim stranicama Grada Novske: </w:t>
      </w:r>
      <w:hyperlink r:id="rId24" w:history="1">
        <w:r w:rsidR="004C5F24" w:rsidRPr="00BB49BF">
          <w:rPr>
            <w:rFonts w:ascii="Times New Roman" w:eastAsia="Times New Roman" w:hAnsi="Times New Roman" w:cs="Times New Roman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:rsidR="004C5F24" w:rsidRPr="00BB49BF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2"/>
          <w:szCs w:val="22"/>
        </w:rPr>
      </w:pPr>
    </w:p>
    <w:p w:rsidR="00080D7D" w:rsidRPr="00347024" w:rsidRDefault="00080D7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D7D" w:rsidRPr="00347024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46" w:rsidRDefault="00684F46" w:rsidP="006840F0">
      <w:pPr>
        <w:spacing w:before="0" w:after="0" w:line="240" w:lineRule="auto"/>
      </w:pPr>
      <w:r>
        <w:separator/>
      </w:r>
    </w:p>
  </w:endnote>
  <w:endnote w:type="continuationSeparator" w:id="0">
    <w:p w:rsidR="00684F46" w:rsidRDefault="00684F46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9F0309" w:rsidRDefault="009F0309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35E">
          <w:rPr>
            <w:noProof/>
          </w:rPr>
          <w:t>1</w:t>
        </w:r>
        <w:r>
          <w:fldChar w:fldCharType="end"/>
        </w:r>
      </w:p>
    </w:sdtContent>
  </w:sdt>
  <w:p w:rsidR="009F0309" w:rsidRDefault="009F0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46" w:rsidRDefault="00684F46" w:rsidP="006840F0">
      <w:pPr>
        <w:spacing w:before="0" w:after="0" w:line="240" w:lineRule="auto"/>
      </w:pPr>
      <w:r>
        <w:separator/>
      </w:r>
    </w:p>
  </w:footnote>
  <w:footnote w:type="continuationSeparator" w:id="0">
    <w:p w:rsidR="00684F46" w:rsidRDefault="00684F46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952BCD"/>
    <w:multiLevelType w:val="hybridMultilevel"/>
    <w:tmpl w:val="450AFA02"/>
    <w:lvl w:ilvl="0" w:tplc="21B45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03163"/>
    <w:multiLevelType w:val="hybridMultilevel"/>
    <w:tmpl w:val="00EA55CC"/>
    <w:lvl w:ilvl="0" w:tplc="641E32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C3FE7E5A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1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33"/>
  </w:num>
  <w:num w:numId="4">
    <w:abstractNumId w:val="24"/>
  </w:num>
  <w:num w:numId="5">
    <w:abstractNumId w:val="10"/>
  </w:num>
  <w:num w:numId="6">
    <w:abstractNumId w:val="12"/>
  </w:num>
  <w:num w:numId="7">
    <w:abstractNumId w:val="17"/>
  </w:num>
  <w:num w:numId="8">
    <w:abstractNumId w:val="21"/>
  </w:num>
  <w:num w:numId="9">
    <w:abstractNumId w:val="16"/>
  </w:num>
  <w:num w:numId="10">
    <w:abstractNumId w:val="20"/>
  </w:num>
  <w:num w:numId="11">
    <w:abstractNumId w:val="23"/>
  </w:num>
  <w:num w:numId="12">
    <w:abstractNumId w:val="6"/>
  </w:num>
  <w:num w:numId="13">
    <w:abstractNumId w:val="9"/>
  </w:num>
  <w:num w:numId="14">
    <w:abstractNumId w:val="28"/>
  </w:num>
  <w:num w:numId="15">
    <w:abstractNumId w:val="19"/>
  </w:num>
  <w:num w:numId="16">
    <w:abstractNumId w:val="1"/>
  </w:num>
  <w:num w:numId="17">
    <w:abstractNumId w:val="27"/>
  </w:num>
  <w:num w:numId="18">
    <w:abstractNumId w:val="15"/>
  </w:num>
  <w:num w:numId="19">
    <w:abstractNumId w:val="8"/>
  </w:num>
  <w:num w:numId="20">
    <w:abstractNumId w:val="29"/>
  </w:num>
  <w:num w:numId="21">
    <w:abstractNumId w:val="26"/>
  </w:num>
  <w:num w:numId="22">
    <w:abstractNumId w:val="14"/>
  </w:num>
  <w:num w:numId="23">
    <w:abstractNumId w:val="0"/>
  </w:num>
  <w:num w:numId="24">
    <w:abstractNumId w:val="11"/>
  </w:num>
  <w:num w:numId="25">
    <w:abstractNumId w:val="22"/>
  </w:num>
  <w:num w:numId="26">
    <w:abstractNumId w:val="18"/>
  </w:num>
  <w:num w:numId="27">
    <w:abstractNumId w:val="4"/>
  </w:num>
  <w:num w:numId="28">
    <w:abstractNumId w:val="5"/>
  </w:num>
  <w:num w:numId="29">
    <w:abstractNumId w:val="32"/>
  </w:num>
  <w:num w:numId="30">
    <w:abstractNumId w:val="31"/>
  </w:num>
  <w:num w:numId="31">
    <w:abstractNumId w:val="2"/>
  </w:num>
  <w:num w:numId="32">
    <w:abstractNumId w:val="3"/>
  </w:num>
  <w:num w:numId="33">
    <w:abstractNumId w:val="13"/>
  </w:num>
  <w:num w:numId="34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156B"/>
    <w:rsid w:val="000051A4"/>
    <w:rsid w:val="0001007E"/>
    <w:rsid w:val="00016EA2"/>
    <w:rsid w:val="000238C8"/>
    <w:rsid w:val="00027ED0"/>
    <w:rsid w:val="000416F7"/>
    <w:rsid w:val="00042C0D"/>
    <w:rsid w:val="00044659"/>
    <w:rsid w:val="000475D9"/>
    <w:rsid w:val="0004769D"/>
    <w:rsid w:val="00054F45"/>
    <w:rsid w:val="00071B63"/>
    <w:rsid w:val="00071F8C"/>
    <w:rsid w:val="00076962"/>
    <w:rsid w:val="0008043A"/>
    <w:rsid w:val="00080583"/>
    <w:rsid w:val="00080D7D"/>
    <w:rsid w:val="0008207B"/>
    <w:rsid w:val="0009405B"/>
    <w:rsid w:val="000A1565"/>
    <w:rsid w:val="000A5AB8"/>
    <w:rsid w:val="000A6710"/>
    <w:rsid w:val="000D21FC"/>
    <w:rsid w:val="000E09E0"/>
    <w:rsid w:val="000E7463"/>
    <w:rsid w:val="000F2263"/>
    <w:rsid w:val="000F542B"/>
    <w:rsid w:val="000F7214"/>
    <w:rsid w:val="00104AD0"/>
    <w:rsid w:val="00105FC4"/>
    <w:rsid w:val="001148D9"/>
    <w:rsid w:val="001249A0"/>
    <w:rsid w:val="00136B16"/>
    <w:rsid w:val="00144FB8"/>
    <w:rsid w:val="00154CD9"/>
    <w:rsid w:val="00156626"/>
    <w:rsid w:val="0016360E"/>
    <w:rsid w:val="001662D7"/>
    <w:rsid w:val="00167737"/>
    <w:rsid w:val="00172E35"/>
    <w:rsid w:val="001834E8"/>
    <w:rsid w:val="001944D4"/>
    <w:rsid w:val="00194E8D"/>
    <w:rsid w:val="00195EBC"/>
    <w:rsid w:val="001A6860"/>
    <w:rsid w:val="001B1B40"/>
    <w:rsid w:val="001B2FF6"/>
    <w:rsid w:val="001B3DF6"/>
    <w:rsid w:val="001B56C6"/>
    <w:rsid w:val="001C05E4"/>
    <w:rsid w:val="001C0F5D"/>
    <w:rsid w:val="001C48B5"/>
    <w:rsid w:val="001C727A"/>
    <w:rsid w:val="001E18B5"/>
    <w:rsid w:val="001E307D"/>
    <w:rsid w:val="001E3126"/>
    <w:rsid w:val="001E4987"/>
    <w:rsid w:val="001F2AF5"/>
    <w:rsid w:val="001F40B1"/>
    <w:rsid w:val="002020B3"/>
    <w:rsid w:val="00204A2E"/>
    <w:rsid w:val="00207B16"/>
    <w:rsid w:val="00211E76"/>
    <w:rsid w:val="0021435E"/>
    <w:rsid w:val="00220A47"/>
    <w:rsid w:val="00226FA6"/>
    <w:rsid w:val="00236286"/>
    <w:rsid w:val="002376E1"/>
    <w:rsid w:val="002415A3"/>
    <w:rsid w:val="0024631D"/>
    <w:rsid w:val="00256641"/>
    <w:rsid w:val="00286346"/>
    <w:rsid w:val="002868BE"/>
    <w:rsid w:val="00292306"/>
    <w:rsid w:val="00294EF1"/>
    <w:rsid w:val="00295DE0"/>
    <w:rsid w:val="002A16F4"/>
    <w:rsid w:val="002A190B"/>
    <w:rsid w:val="002A2B47"/>
    <w:rsid w:val="002A51C7"/>
    <w:rsid w:val="002B068E"/>
    <w:rsid w:val="002B0DC3"/>
    <w:rsid w:val="002B54E9"/>
    <w:rsid w:val="002C0F06"/>
    <w:rsid w:val="002C2F73"/>
    <w:rsid w:val="002C5E3F"/>
    <w:rsid w:val="002C6178"/>
    <w:rsid w:val="002D4D70"/>
    <w:rsid w:val="002D4EEE"/>
    <w:rsid w:val="002F05D3"/>
    <w:rsid w:val="002F3CCC"/>
    <w:rsid w:val="002F3D92"/>
    <w:rsid w:val="002F4763"/>
    <w:rsid w:val="002F6587"/>
    <w:rsid w:val="002F788B"/>
    <w:rsid w:val="0030474E"/>
    <w:rsid w:val="00306410"/>
    <w:rsid w:val="00307F78"/>
    <w:rsid w:val="00310DF6"/>
    <w:rsid w:val="00314182"/>
    <w:rsid w:val="00316C57"/>
    <w:rsid w:val="00324277"/>
    <w:rsid w:val="00327ED9"/>
    <w:rsid w:val="0033042C"/>
    <w:rsid w:val="00347024"/>
    <w:rsid w:val="00350BD9"/>
    <w:rsid w:val="00352BB9"/>
    <w:rsid w:val="00353D3E"/>
    <w:rsid w:val="00357982"/>
    <w:rsid w:val="00360DBD"/>
    <w:rsid w:val="003619E0"/>
    <w:rsid w:val="00361EA2"/>
    <w:rsid w:val="00366A1B"/>
    <w:rsid w:val="003729E6"/>
    <w:rsid w:val="00373DD7"/>
    <w:rsid w:val="00377326"/>
    <w:rsid w:val="00380A32"/>
    <w:rsid w:val="00384DE8"/>
    <w:rsid w:val="00393E32"/>
    <w:rsid w:val="003A1A70"/>
    <w:rsid w:val="003B0B1D"/>
    <w:rsid w:val="003B56F3"/>
    <w:rsid w:val="003B7042"/>
    <w:rsid w:val="003B7766"/>
    <w:rsid w:val="003C14D4"/>
    <w:rsid w:val="003D4E75"/>
    <w:rsid w:val="003D5BFF"/>
    <w:rsid w:val="003F277C"/>
    <w:rsid w:val="00404F89"/>
    <w:rsid w:val="00407723"/>
    <w:rsid w:val="00411471"/>
    <w:rsid w:val="00413163"/>
    <w:rsid w:val="0043064A"/>
    <w:rsid w:val="004428BA"/>
    <w:rsid w:val="00443429"/>
    <w:rsid w:val="004451F0"/>
    <w:rsid w:val="004465B2"/>
    <w:rsid w:val="00447494"/>
    <w:rsid w:val="004477DB"/>
    <w:rsid w:val="00451E59"/>
    <w:rsid w:val="00453FA9"/>
    <w:rsid w:val="00455BB4"/>
    <w:rsid w:val="00457A74"/>
    <w:rsid w:val="0046005E"/>
    <w:rsid w:val="00464CD3"/>
    <w:rsid w:val="00465E4B"/>
    <w:rsid w:val="00475AF6"/>
    <w:rsid w:val="00475C70"/>
    <w:rsid w:val="0048069F"/>
    <w:rsid w:val="004830FF"/>
    <w:rsid w:val="004848E7"/>
    <w:rsid w:val="00495B9B"/>
    <w:rsid w:val="004A2CAC"/>
    <w:rsid w:val="004A3B7B"/>
    <w:rsid w:val="004B30EA"/>
    <w:rsid w:val="004C2EC8"/>
    <w:rsid w:val="004C5F24"/>
    <w:rsid w:val="004D1917"/>
    <w:rsid w:val="004E1813"/>
    <w:rsid w:val="004E19F9"/>
    <w:rsid w:val="004E1FF0"/>
    <w:rsid w:val="004F51C1"/>
    <w:rsid w:val="004F6AAE"/>
    <w:rsid w:val="00514D73"/>
    <w:rsid w:val="005349E9"/>
    <w:rsid w:val="00536763"/>
    <w:rsid w:val="00536DCC"/>
    <w:rsid w:val="00542400"/>
    <w:rsid w:val="0054393E"/>
    <w:rsid w:val="0054507A"/>
    <w:rsid w:val="00545203"/>
    <w:rsid w:val="00547390"/>
    <w:rsid w:val="00552B91"/>
    <w:rsid w:val="0055380A"/>
    <w:rsid w:val="00555439"/>
    <w:rsid w:val="005656A1"/>
    <w:rsid w:val="00573F62"/>
    <w:rsid w:val="00582CDA"/>
    <w:rsid w:val="00587FA5"/>
    <w:rsid w:val="005B240B"/>
    <w:rsid w:val="005C1437"/>
    <w:rsid w:val="005C1626"/>
    <w:rsid w:val="005C2FD8"/>
    <w:rsid w:val="005C4221"/>
    <w:rsid w:val="005D12E3"/>
    <w:rsid w:val="005D151D"/>
    <w:rsid w:val="005D45A6"/>
    <w:rsid w:val="005F0F48"/>
    <w:rsid w:val="005F2884"/>
    <w:rsid w:val="005F49D9"/>
    <w:rsid w:val="005F795E"/>
    <w:rsid w:val="005F7D6B"/>
    <w:rsid w:val="00600F1C"/>
    <w:rsid w:val="00603898"/>
    <w:rsid w:val="006060C6"/>
    <w:rsid w:val="00612C12"/>
    <w:rsid w:val="00613DC9"/>
    <w:rsid w:val="00615DB2"/>
    <w:rsid w:val="00616D8D"/>
    <w:rsid w:val="00622D5B"/>
    <w:rsid w:val="0062494E"/>
    <w:rsid w:val="006323C8"/>
    <w:rsid w:val="0063248D"/>
    <w:rsid w:val="00633D5A"/>
    <w:rsid w:val="00635156"/>
    <w:rsid w:val="00644EAD"/>
    <w:rsid w:val="006463CC"/>
    <w:rsid w:val="00656D29"/>
    <w:rsid w:val="00661C22"/>
    <w:rsid w:val="00667AC7"/>
    <w:rsid w:val="0067000F"/>
    <w:rsid w:val="00672C90"/>
    <w:rsid w:val="00674A69"/>
    <w:rsid w:val="00674F9B"/>
    <w:rsid w:val="00676B37"/>
    <w:rsid w:val="00677A26"/>
    <w:rsid w:val="00677B11"/>
    <w:rsid w:val="006833C4"/>
    <w:rsid w:val="006840F0"/>
    <w:rsid w:val="00684F46"/>
    <w:rsid w:val="006906AE"/>
    <w:rsid w:val="006926CC"/>
    <w:rsid w:val="006938F8"/>
    <w:rsid w:val="00693A99"/>
    <w:rsid w:val="00695EC7"/>
    <w:rsid w:val="006A274D"/>
    <w:rsid w:val="006A5CE9"/>
    <w:rsid w:val="006A6870"/>
    <w:rsid w:val="006B2DF8"/>
    <w:rsid w:val="006B430E"/>
    <w:rsid w:val="006B7388"/>
    <w:rsid w:val="006B74B7"/>
    <w:rsid w:val="006C4F09"/>
    <w:rsid w:val="006D35EB"/>
    <w:rsid w:val="006D4FD6"/>
    <w:rsid w:val="006E227A"/>
    <w:rsid w:val="006E3CD9"/>
    <w:rsid w:val="006E6E4A"/>
    <w:rsid w:val="006F139A"/>
    <w:rsid w:val="006F1624"/>
    <w:rsid w:val="006F2577"/>
    <w:rsid w:val="006F5479"/>
    <w:rsid w:val="006F7002"/>
    <w:rsid w:val="00702211"/>
    <w:rsid w:val="00705DAF"/>
    <w:rsid w:val="007070A1"/>
    <w:rsid w:val="00716D37"/>
    <w:rsid w:val="00717F6B"/>
    <w:rsid w:val="00730A70"/>
    <w:rsid w:val="00733E83"/>
    <w:rsid w:val="007404F3"/>
    <w:rsid w:val="00747356"/>
    <w:rsid w:val="00747371"/>
    <w:rsid w:val="00750ADB"/>
    <w:rsid w:val="00753E40"/>
    <w:rsid w:val="0075503D"/>
    <w:rsid w:val="00760D81"/>
    <w:rsid w:val="00763E88"/>
    <w:rsid w:val="007744D2"/>
    <w:rsid w:val="00774D10"/>
    <w:rsid w:val="00781465"/>
    <w:rsid w:val="00785DC0"/>
    <w:rsid w:val="00786E61"/>
    <w:rsid w:val="00787C5F"/>
    <w:rsid w:val="00790DBC"/>
    <w:rsid w:val="007C1AEB"/>
    <w:rsid w:val="007C7FB9"/>
    <w:rsid w:val="007D176C"/>
    <w:rsid w:val="007D2323"/>
    <w:rsid w:val="007D244C"/>
    <w:rsid w:val="007D2BEE"/>
    <w:rsid w:val="007D3CC5"/>
    <w:rsid w:val="007D56A6"/>
    <w:rsid w:val="007D575F"/>
    <w:rsid w:val="007E3248"/>
    <w:rsid w:val="007E3589"/>
    <w:rsid w:val="007E4968"/>
    <w:rsid w:val="007E7D74"/>
    <w:rsid w:val="007F215A"/>
    <w:rsid w:val="007F2371"/>
    <w:rsid w:val="007F399E"/>
    <w:rsid w:val="00801195"/>
    <w:rsid w:val="008013FC"/>
    <w:rsid w:val="00804875"/>
    <w:rsid w:val="008153C5"/>
    <w:rsid w:val="008342C9"/>
    <w:rsid w:val="008361A3"/>
    <w:rsid w:val="00842355"/>
    <w:rsid w:val="00861200"/>
    <w:rsid w:val="0086192F"/>
    <w:rsid w:val="008710AB"/>
    <w:rsid w:val="00873D5D"/>
    <w:rsid w:val="00874EF2"/>
    <w:rsid w:val="00877F75"/>
    <w:rsid w:val="00880AE9"/>
    <w:rsid w:val="008861E3"/>
    <w:rsid w:val="008A2DD1"/>
    <w:rsid w:val="008B7CD8"/>
    <w:rsid w:val="008C722F"/>
    <w:rsid w:val="008D41B2"/>
    <w:rsid w:val="008E00A5"/>
    <w:rsid w:val="008E077E"/>
    <w:rsid w:val="008E19EC"/>
    <w:rsid w:val="008E2648"/>
    <w:rsid w:val="008E457B"/>
    <w:rsid w:val="008E72DB"/>
    <w:rsid w:val="008F0900"/>
    <w:rsid w:val="008F0A96"/>
    <w:rsid w:val="00903434"/>
    <w:rsid w:val="009045E6"/>
    <w:rsid w:val="00906289"/>
    <w:rsid w:val="009119E6"/>
    <w:rsid w:val="00915BC0"/>
    <w:rsid w:val="00917A45"/>
    <w:rsid w:val="00922945"/>
    <w:rsid w:val="00924EF7"/>
    <w:rsid w:val="00937C27"/>
    <w:rsid w:val="00941E9A"/>
    <w:rsid w:val="00943077"/>
    <w:rsid w:val="00943E71"/>
    <w:rsid w:val="00945671"/>
    <w:rsid w:val="009506FF"/>
    <w:rsid w:val="00956697"/>
    <w:rsid w:val="00957071"/>
    <w:rsid w:val="00974323"/>
    <w:rsid w:val="00976E1D"/>
    <w:rsid w:val="009773B4"/>
    <w:rsid w:val="00981129"/>
    <w:rsid w:val="00984A0F"/>
    <w:rsid w:val="00993BC6"/>
    <w:rsid w:val="009948C8"/>
    <w:rsid w:val="009A0B43"/>
    <w:rsid w:val="009A203C"/>
    <w:rsid w:val="009B0EFB"/>
    <w:rsid w:val="009B1A88"/>
    <w:rsid w:val="009C05D4"/>
    <w:rsid w:val="009C314B"/>
    <w:rsid w:val="009D0115"/>
    <w:rsid w:val="009D0957"/>
    <w:rsid w:val="009E3036"/>
    <w:rsid w:val="009E64B3"/>
    <w:rsid w:val="009F0309"/>
    <w:rsid w:val="009F365F"/>
    <w:rsid w:val="009F6078"/>
    <w:rsid w:val="00A04482"/>
    <w:rsid w:val="00A05085"/>
    <w:rsid w:val="00A07786"/>
    <w:rsid w:val="00A07D49"/>
    <w:rsid w:val="00A128C5"/>
    <w:rsid w:val="00A163C7"/>
    <w:rsid w:val="00A17D69"/>
    <w:rsid w:val="00A213DF"/>
    <w:rsid w:val="00A32E05"/>
    <w:rsid w:val="00A42C90"/>
    <w:rsid w:val="00A4515A"/>
    <w:rsid w:val="00A5106E"/>
    <w:rsid w:val="00A52157"/>
    <w:rsid w:val="00A57FEE"/>
    <w:rsid w:val="00A62F5F"/>
    <w:rsid w:val="00A64435"/>
    <w:rsid w:val="00A66BDD"/>
    <w:rsid w:val="00A7326C"/>
    <w:rsid w:val="00A7522B"/>
    <w:rsid w:val="00A81A6D"/>
    <w:rsid w:val="00A81BDD"/>
    <w:rsid w:val="00A84030"/>
    <w:rsid w:val="00A8517A"/>
    <w:rsid w:val="00A91E68"/>
    <w:rsid w:val="00A942FD"/>
    <w:rsid w:val="00AA0F27"/>
    <w:rsid w:val="00AA18FB"/>
    <w:rsid w:val="00AC0B04"/>
    <w:rsid w:val="00AC2FAE"/>
    <w:rsid w:val="00AC4AC4"/>
    <w:rsid w:val="00AD5E56"/>
    <w:rsid w:val="00AE524B"/>
    <w:rsid w:val="00AE6050"/>
    <w:rsid w:val="00B06D5C"/>
    <w:rsid w:val="00B12D68"/>
    <w:rsid w:val="00B137E8"/>
    <w:rsid w:val="00B166ED"/>
    <w:rsid w:val="00B17A3A"/>
    <w:rsid w:val="00B17E07"/>
    <w:rsid w:val="00B20EC0"/>
    <w:rsid w:val="00B3662E"/>
    <w:rsid w:val="00B41C67"/>
    <w:rsid w:val="00B4691B"/>
    <w:rsid w:val="00B56173"/>
    <w:rsid w:val="00B6433C"/>
    <w:rsid w:val="00B6517D"/>
    <w:rsid w:val="00B653F7"/>
    <w:rsid w:val="00B70255"/>
    <w:rsid w:val="00B77414"/>
    <w:rsid w:val="00B808A3"/>
    <w:rsid w:val="00B8281F"/>
    <w:rsid w:val="00B87091"/>
    <w:rsid w:val="00B90757"/>
    <w:rsid w:val="00B93E6F"/>
    <w:rsid w:val="00BA07A1"/>
    <w:rsid w:val="00BA33C8"/>
    <w:rsid w:val="00BA4009"/>
    <w:rsid w:val="00BA721F"/>
    <w:rsid w:val="00BB42FA"/>
    <w:rsid w:val="00BB49BF"/>
    <w:rsid w:val="00BC4561"/>
    <w:rsid w:val="00BC529D"/>
    <w:rsid w:val="00BD0642"/>
    <w:rsid w:val="00BD1DAF"/>
    <w:rsid w:val="00BD6B7C"/>
    <w:rsid w:val="00BD7FEA"/>
    <w:rsid w:val="00BE28AD"/>
    <w:rsid w:val="00BE4462"/>
    <w:rsid w:val="00BE51FF"/>
    <w:rsid w:val="00BE6261"/>
    <w:rsid w:val="00BE7550"/>
    <w:rsid w:val="00C01607"/>
    <w:rsid w:val="00C02915"/>
    <w:rsid w:val="00C20285"/>
    <w:rsid w:val="00C22593"/>
    <w:rsid w:val="00C26F3C"/>
    <w:rsid w:val="00C33DEB"/>
    <w:rsid w:val="00C33E36"/>
    <w:rsid w:val="00C56935"/>
    <w:rsid w:val="00C715A6"/>
    <w:rsid w:val="00C71DC2"/>
    <w:rsid w:val="00C75E65"/>
    <w:rsid w:val="00C85253"/>
    <w:rsid w:val="00C91B1E"/>
    <w:rsid w:val="00C9392C"/>
    <w:rsid w:val="00C949C9"/>
    <w:rsid w:val="00C94B83"/>
    <w:rsid w:val="00CA108F"/>
    <w:rsid w:val="00CA3272"/>
    <w:rsid w:val="00CA41A3"/>
    <w:rsid w:val="00CA53C2"/>
    <w:rsid w:val="00CB3082"/>
    <w:rsid w:val="00CC2B8F"/>
    <w:rsid w:val="00CC5452"/>
    <w:rsid w:val="00CC57FF"/>
    <w:rsid w:val="00CD155D"/>
    <w:rsid w:val="00CD1D8F"/>
    <w:rsid w:val="00CD71BC"/>
    <w:rsid w:val="00CE1489"/>
    <w:rsid w:val="00CE6C8D"/>
    <w:rsid w:val="00D146B7"/>
    <w:rsid w:val="00D17B4F"/>
    <w:rsid w:val="00D17DE9"/>
    <w:rsid w:val="00D230CA"/>
    <w:rsid w:val="00D23287"/>
    <w:rsid w:val="00D26764"/>
    <w:rsid w:val="00D26873"/>
    <w:rsid w:val="00D30B13"/>
    <w:rsid w:val="00D337FE"/>
    <w:rsid w:val="00D42B2E"/>
    <w:rsid w:val="00D4361B"/>
    <w:rsid w:val="00D713E9"/>
    <w:rsid w:val="00D71D93"/>
    <w:rsid w:val="00D73DA4"/>
    <w:rsid w:val="00D75FB2"/>
    <w:rsid w:val="00D76EF3"/>
    <w:rsid w:val="00D8062D"/>
    <w:rsid w:val="00D85F9B"/>
    <w:rsid w:val="00D86E38"/>
    <w:rsid w:val="00D94FAA"/>
    <w:rsid w:val="00DA2800"/>
    <w:rsid w:val="00DA310A"/>
    <w:rsid w:val="00DB3C74"/>
    <w:rsid w:val="00DB4814"/>
    <w:rsid w:val="00DB507E"/>
    <w:rsid w:val="00DB5A01"/>
    <w:rsid w:val="00DB6F67"/>
    <w:rsid w:val="00DC48C6"/>
    <w:rsid w:val="00DC5C98"/>
    <w:rsid w:val="00DE3AB9"/>
    <w:rsid w:val="00DF69CE"/>
    <w:rsid w:val="00E03078"/>
    <w:rsid w:val="00E203F2"/>
    <w:rsid w:val="00E21C6A"/>
    <w:rsid w:val="00E258A5"/>
    <w:rsid w:val="00E269DD"/>
    <w:rsid w:val="00E34315"/>
    <w:rsid w:val="00E35199"/>
    <w:rsid w:val="00E4394B"/>
    <w:rsid w:val="00E51F8F"/>
    <w:rsid w:val="00E56404"/>
    <w:rsid w:val="00E57482"/>
    <w:rsid w:val="00E6258C"/>
    <w:rsid w:val="00E63EB7"/>
    <w:rsid w:val="00E67E5C"/>
    <w:rsid w:val="00E67EA8"/>
    <w:rsid w:val="00E74F96"/>
    <w:rsid w:val="00E7593E"/>
    <w:rsid w:val="00EA306D"/>
    <w:rsid w:val="00EA3A72"/>
    <w:rsid w:val="00EA511C"/>
    <w:rsid w:val="00EB2188"/>
    <w:rsid w:val="00EB2E23"/>
    <w:rsid w:val="00EB592F"/>
    <w:rsid w:val="00EB5BD5"/>
    <w:rsid w:val="00EC0ABF"/>
    <w:rsid w:val="00EC141D"/>
    <w:rsid w:val="00ED0C0A"/>
    <w:rsid w:val="00ED1402"/>
    <w:rsid w:val="00ED4A14"/>
    <w:rsid w:val="00ED7F32"/>
    <w:rsid w:val="00EE3D23"/>
    <w:rsid w:val="00EE5DFB"/>
    <w:rsid w:val="00EE6336"/>
    <w:rsid w:val="00EE7D38"/>
    <w:rsid w:val="00EF43FA"/>
    <w:rsid w:val="00EF77D5"/>
    <w:rsid w:val="00F04CA8"/>
    <w:rsid w:val="00F15E40"/>
    <w:rsid w:val="00F245B1"/>
    <w:rsid w:val="00F3515A"/>
    <w:rsid w:val="00F369BF"/>
    <w:rsid w:val="00F46376"/>
    <w:rsid w:val="00F4732E"/>
    <w:rsid w:val="00F63313"/>
    <w:rsid w:val="00F64F87"/>
    <w:rsid w:val="00F65C20"/>
    <w:rsid w:val="00F75A3E"/>
    <w:rsid w:val="00F770F4"/>
    <w:rsid w:val="00F77BE1"/>
    <w:rsid w:val="00F81A6D"/>
    <w:rsid w:val="00F82936"/>
    <w:rsid w:val="00F86058"/>
    <w:rsid w:val="00F976F6"/>
    <w:rsid w:val="00FA0B97"/>
    <w:rsid w:val="00FA379C"/>
    <w:rsid w:val="00FA6239"/>
    <w:rsid w:val="00FB16F1"/>
    <w:rsid w:val="00FB35B9"/>
    <w:rsid w:val="00FC0F5A"/>
    <w:rsid w:val="00FD4478"/>
    <w:rsid w:val="00FD637D"/>
    <w:rsid w:val="00FD7163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Heading1">
    <w:name w:val="heading 1"/>
    <w:basedOn w:val="Normal"/>
    <w:next w:val="Normal"/>
    <w:link w:val="Heading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24277"/>
    <w:pPr>
      <w:ind w:left="720"/>
      <w:contextualSpacing/>
    </w:pPr>
  </w:style>
  <w:style w:type="table" w:styleId="TableGrid">
    <w:name w:val="Table Grid"/>
    <w:basedOn w:val="TableNormal"/>
    <w:uiPriority w:val="39"/>
    <w:rsid w:val="001E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7326C"/>
    <w:rPr>
      <w:b/>
      <w:bCs/>
    </w:rPr>
  </w:style>
  <w:style w:type="character" w:styleId="Emphasis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A732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7326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326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26C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26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FootnoteText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</w:rPr>
  </w:style>
  <w:style w:type="character" w:customStyle="1" w:styleId="FootnoteTextChar">
    <w:name w:val="Footnote Text Char"/>
    <w:aliases w:val="Tekst fusnote Char1 Char Char1,Tekst fusnote Char Char Char Char1,Tekst fusnote Char1 Char Char Char,Tekst fusnote Char Char Char Char Char,Footnote Char,Footnote text Char,fn Char,Footnote Text Char Char Char"/>
    <w:basedOn w:val="DefaultParagraphFont"/>
    <w:link w:val="FootnoteText"/>
    <w:uiPriority w:val="99"/>
    <w:rsid w:val="006840F0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7D"/>
  </w:style>
  <w:style w:type="paragraph" w:styleId="Footer">
    <w:name w:val="footer"/>
    <w:basedOn w:val="Normal"/>
    <w:link w:val="Footer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Heading1">
    <w:name w:val="heading 1"/>
    <w:basedOn w:val="Normal"/>
    <w:next w:val="Normal"/>
    <w:link w:val="Heading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24277"/>
    <w:pPr>
      <w:ind w:left="720"/>
      <w:contextualSpacing/>
    </w:pPr>
  </w:style>
  <w:style w:type="table" w:styleId="TableGrid">
    <w:name w:val="Table Grid"/>
    <w:basedOn w:val="TableNormal"/>
    <w:uiPriority w:val="39"/>
    <w:rsid w:val="001E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7326C"/>
    <w:rPr>
      <w:b/>
      <w:bCs/>
    </w:rPr>
  </w:style>
  <w:style w:type="character" w:styleId="Emphasis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A732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7326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326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26C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26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FootnoteText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</w:rPr>
  </w:style>
  <w:style w:type="character" w:customStyle="1" w:styleId="FootnoteTextChar">
    <w:name w:val="Footnote Text Char"/>
    <w:aliases w:val="Tekst fusnote Char1 Char Char1,Tekst fusnote Char Char Char Char1,Tekst fusnote Char1 Char Char Char,Tekst fusnote Char Char Char Char Char,Footnote Char,Footnote text Char,fn Char,Footnote Text Char Char Char"/>
    <w:basedOn w:val="DefaultParagraphFont"/>
    <w:link w:val="FootnoteText"/>
    <w:uiPriority w:val="99"/>
    <w:rsid w:val="006840F0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7D"/>
  </w:style>
  <w:style w:type="paragraph" w:styleId="Footer">
    <w:name w:val="footer"/>
    <w:basedOn w:val="Normal"/>
    <w:link w:val="Footer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227" TargetMode="External"/><Relationship Id="rId18" Type="http://schemas.openxmlformats.org/officeDocument/2006/relationships/hyperlink" Target="http://www.zakon.hr/cms.htm?id=60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ovska.h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226" TargetMode="External"/><Relationship Id="rId17" Type="http://schemas.openxmlformats.org/officeDocument/2006/relationships/hyperlink" Target="http://www.zakon.hr/cms.htm?id=23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30" TargetMode="External"/><Relationship Id="rId20" Type="http://schemas.openxmlformats.org/officeDocument/2006/relationships/hyperlink" Target="http://www.novsk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225" TargetMode="External"/><Relationship Id="rId24" Type="http://schemas.openxmlformats.org/officeDocument/2006/relationships/hyperlink" Target="http://www.novska.h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229" TargetMode="External"/><Relationship Id="rId23" Type="http://schemas.openxmlformats.org/officeDocument/2006/relationships/hyperlink" Target="mailto:karolina.simicic@novska.hr" TargetMode="External"/><Relationship Id="rId10" Type="http://schemas.openxmlformats.org/officeDocument/2006/relationships/hyperlink" Target="http://www.zakon.hr/cms.htm?id=224" TargetMode="External"/><Relationship Id="rId19" Type="http://schemas.openxmlformats.org/officeDocument/2006/relationships/hyperlink" Target="http://www.zakon.hr/cms.htm?id=16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zakon.hr/cms.htm?id=228" TargetMode="External"/><Relationship Id="rId22" Type="http://schemas.openxmlformats.org/officeDocument/2006/relationships/hyperlink" Target="mailto:sonja.marohnichorvat@novska.h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13CA-50DD-46D3-9F3D-942B0D2B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6736</Words>
  <Characters>38397</Characters>
  <Application>Microsoft Office Word</Application>
  <DocSecurity>0</DocSecurity>
  <Lines>319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Fabijan</cp:lastModifiedBy>
  <cp:revision>2</cp:revision>
  <cp:lastPrinted>2016-12-16T13:00:00Z</cp:lastPrinted>
  <dcterms:created xsi:type="dcterms:W3CDTF">2017-10-31T04:52:00Z</dcterms:created>
  <dcterms:modified xsi:type="dcterms:W3CDTF">2017-10-31T04:52:00Z</dcterms:modified>
</cp:coreProperties>
</file>