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Default="0035779D"/>
    <w:p w:rsidR="0035779D" w:rsidRPr="00BB7718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Pr="00BB7718">
        <w:rPr>
          <w:rFonts w:ascii="Times New Roman" w:hAnsi="Times New Roman" w:cs="Times New Roman"/>
          <w:b/>
          <w:sz w:val="24"/>
          <w:szCs w:val="24"/>
        </w:rPr>
        <w:t>OBILJEŽAVA</w:t>
      </w:r>
      <w:r w:rsidR="001867AB">
        <w:rPr>
          <w:rFonts w:ascii="Times New Roman" w:hAnsi="Times New Roman" w:cs="Times New Roman"/>
          <w:b/>
          <w:sz w:val="24"/>
          <w:szCs w:val="24"/>
        </w:rPr>
        <w:t>NJE MANIFESTACIJE „BLJESAK“ 201</w:t>
      </w:r>
      <w:r w:rsidR="00E9664C">
        <w:rPr>
          <w:rFonts w:ascii="Times New Roman" w:hAnsi="Times New Roman" w:cs="Times New Roman"/>
          <w:b/>
          <w:sz w:val="24"/>
          <w:szCs w:val="24"/>
        </w:rPr>
        <w:t>8</w:t>
      </w:r>
      <w:r w:rsidRPr="00BB7718">
        <w:rPr>
          <w:rFonts w:ascii="Times New Roman" w:hAnsi="Times New Roman" w:cs="Times New Roman"/>
          <w:b/>
          <w:sz w:val="24"/>
          <w:szCs w:val="24"/>
        </w:rPr>
        <w:t>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>radonačelnik Grada Novske  donosi Odluku o dodjeli financijskih sredstava udrugama koje će u 201</w:t>
      </w:r>
      <w:r w:rsidR="00E9664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obilježavati manifestacija  „Bljesak“ na području Grada Novske.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867AB"/>
    <w:rsid w:val="002D4282"/>
    <w:rsid w:val="0035779D"/>
    <w:rsid w:val="003C4F00"/>
    <w:rsid w:val="005A34B7"/>
    <w:rsid w:val="006F4FD3"/>
    <w:rsid w:val="00753E40"/>
    <w:rsid w:val="008D1BC2"/>
    <w:rsid w:val="00B61E8B"/>
    <w:rsid w:val="00BB7718"/>
    <w:rsid w:val="00E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dcterms:created xsi:type="dcterms:W3CDTF">2018-03-29T10:03:00Z</dcterms:created>
  <dcterms:modified xsi:type="dcterms:W3CDTF">2018-03-29T10:04:00Z</dcterms:modified>
</cp:coreProperties>
</file>