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E0" w:rsidRPr="00C74D06" w:rsidRDefault="00C74D06" w:rsidP="00C74D06">
      <w:pPr>
        <w:autoSpaceDE w:val="0"/>
        <w:autoSpaceDN w:val="0"/>
        <w:adjustRightInd w:val="0"/>
        <w:jc w:val="center"/>
        <w:rPr>
          <w:rFonts w:ascii="Times New Roman" w:hAnsi="Times New Roman" w:cs="Times New Roman"/>
          <w:b/>
          <w:sz w:val="24"/>
          <w:szCs w:val="24"/>
        </w:rPr>
      </w:pPr>
      <w:r w:rsidRPr="00C74D06">
        <w:rPr>
          <w:rFonts w:ascii="Times New Roman" w:hAnsi="Times New Roman" w:cs="Times New Roman"/>
          <w:b/>
          <w:sz w:val="24"/>
          <w:szCs w:val="24"/>
        </w:rPr>
        <w:t>Gradska zajednica tehničke kulture Novska</w:t>
      </w:r>
    </w:p>
    <w:p w:rsidR="005B2473" w:rsidRPr="00C74D06" w:rsidRDefault="00C74D06" w:rsidP="00C74D06">
      <w:pPr>
        <w:shd w:val="clear" w:color="auto" w:fill="FFFFFF"/>
        <w:jc w:val="center"/>
        <w:rPr>
          <w:rFonts w:ascii="Times New Roman" w:hAnsi="Times New Roman" w:cs="Times New Roman"/>
          <w:b/>
          <w:sz w:val="24"/>
          <w:szCs w:val="24"/>
        </w:rPr>
      </w:pPr>
      <w:r w:rsidRPr="00C74D06">
        <w:rPr>
          <w:rFonts w:ascii="Times New Roman" w:hAnsi="Times New Roman" w:cs="Times New Roman"/>
          <w:b/>
          <w:sz w:val="24"/>
          <w:szCs w:val="24"/>
        </w:rPr>
        <w:t>Javni poziv za financiranje javnih potreba u tehničkoj kulturi</w:t>
      </w:r>
      <w:r w:rsidR="00E94BC3">
        <w:rPr>
          <w:rFonts w:ascii="Times New Roman" w:hAnsi="Times New Roman" w:cs="Times New Roman"/>
          <w:b/>
          <w:sz w:val="24"/>
          <w:szCs w:val="24"/>
        </w:rPr>
        <w:t xml:space="preserve"> na području Grada Novske u 2019</w:t>
      </w:r>
      <w:r w:rsidR="009A1545">
        <w:rPr>
          <w:rFonts w:ascii="Times New Roman" w:hAnsi="Times New Roman" w:cs="Times New Roman"/>
          <w:b/>
          <w:sz w:val="24"/>
          <w:szCs w:val="24"/>
        </w:rPr>
        <w:t>.</w:t>
      </w:r>
      <w:r w:rsidRPr="00C74D06">
        <w:rPr>
          <w:rFonts w:ascii="Times New Roman" w:hAnsi="Times New Roman" w:cs="Times New Roman"/>
          <w:b/>
          <w:sz w:val="24"/>
          <w:szCs w:val="24"/>
        </w:rPr>
        <w:t xml:space="preserve"> godini</w:t>
      </w:r>
    </w:p>
    <w:p w:rsidR="00FF49E0" w:rsidRPr="00C74D06" w:rsidRDefault="00FF49E0" w:rsidP="00FF49E0">
      <w:pPr>
        <w:pStyle w:val="Naslov"/>
        <w:rPr>
          <w:noProof w:val="0"/>
          <w:sz w:val="24"/>
          <w:szCs w:val="24"/>
          <w:lang w:val="hr-HR"/>
        </w:rPr>
      </w:pPr>
      <w:r w:rsidRPr="00C74D06">
        <w:rPr>
          <w:noProof w:val="0"/>
          <w:sz w:val="24"/>
          <w:szCs w:val="24"/>
          <w:lang w:val="hr-HR"/>
        </w:rPr>
        <w:t xml:space="preserve">ZAHTJEV ZA </w:t>
      </w:r>
      <w:r w:rsidR="00A67CD7" w:rsidRPr="00C74D06">
        <w:rPr>
          <w:noProof w:val="0"/>
          <w:sz w:val="24"/>
          <w:szCs w:val="24"/>
          <w:lang w:val="hr-HR"/>
        </w:rPr>
        <w:t xml:space="preserve">ISPLATU </w:t>
      </w:r>
      <w:r w:rsidRPr="00C74D06">
        <w:rPr>
          <w:noProof w:val="0"/>
          <w:sz w:val="24"/>
          <w:szCs w:val="24"/>
          <w:lang w:val="hr-HR"/>
        </w:rPr>
        <w:t>SREDSTAVA</w:t>
      </w:r>
    </w:p>
    <w:p w:rsidR="00295BFF" w:rsidRDefault="00295BFF" w:rsidP="00FF49E0">
      <w:pPr>
        <w:pStyle w:val="Naslov"/>
        <w:rPr>
          <w:rFonts w:asciiTheme="minorHAnsi" w:hAnsiTheme="minorHAnsi"/>
          <w:noProof w:val="0"/>
          <w:sz w:val="22"/>
          <w:szCs w:val="22"/>
          <w:lang w:val="hr-HR"/>
        </w:rPr>
      </w:pPr>
    </w:p>
    <w:p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51"/>
        <w:gridCol w:w="4111"/>
        <w:gridCol w:w="3096"/>
      </w:tblGrid>
      <w:tr w:rsidR="00295BFF" w:rsidRPr="007B30A1" w:rsidTr="00B73020">
        <w:tc>
          <w:tcPr>
            <w:tcW w:w="1951" w:type="dxa"/>
            <w:vAlign w:val="center"/>
          </w:tcPr>
          <w:p w:rsidR="00295BFF" w:rsidRPr="00C46A67" w:rsidRDefault="00295BFF" w:rsidP="00B73020">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sidR="005B2473">
              <w:rPr>
                <w:rFonts w:eastAsia="Times New Roman" w:cs="Times New Roman"/>
                <w:b/>
                <w:sz w:val="24"/>
                <w:szCs w:val="24"/>
                <w:lang w:eastAsia="lt-LT"/>
              </w:rPr>
              <w:t xml:space="preserve"> Ugovora</w:t>
            </w:r>
          </w:p>
        </w:tc>
        <w:tc>
          <w:tcPr>
            <w:tcW w:w="3096" w:type="dxa"/>
            <w:vAlign w:val="center"/>
          </w:tcPr>
          <w:p w:rsidR="00295BFF" w:rsidRPr="007B30A1" w:rsidRDefault="005B2473" w:rsidP="00B73020">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Datum </w:t>
            </w:r>
          </w:p>
        </w:tc>
      </w:tr>
      <w:tr w:rsidR="00295BFF" w:rsidRPr="007B30A1" w:rsidTr="00B73020">
        <w:tc>
          <w:tcPr>
            <w:tcW w:w="1951" w:type="dxa"/>
          </w:tcPr>
          <w:p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rsidR="00295BFF" w:rsidRPr="007B30A1" w:rsidRDefault="00E94BC3" w:rsidP="00B73020">
            <w:pPr>
              <w:spacing w:before="120" w:after="120"/>
              <w:jc w:val="center"/>
              <w:rPr>
                <w:rFonts w:eastAsia="Times New Roman" w:cs="Times New Roman"/>
                <w:b/>
                <w:sz w:val="24"/>
                <w:szCs w:val="24"/>
                <w:lang w:eastAsia="lt-LT"/>
              </w:rPr>
            </w:pPr>
            <w:r>
              <w:rPr>
                <w:rFonts w:eastAsia="Times New Roman" w:cs="Times New Roman"/>
                <w:b/>
                <w:sz w:val="24"/>
                <w:szCs w:val="24"/>
                <w:lang w:eastAsia="lt-LT"/>
              </w:rPr>
              <w:t>Tehnička kultura-______-2019</w:t>
            </w:r>
            <w:bookmarkStart w:id="0" w:name="_GoBack"/>
            <w:bookmarkEnd w:id="0"/>
          </w:p>
        </w:tc>
        <w:tc>
          <w:tcPr>
            <w:tcW w:w="3096" w:type="dxa"/>
          </w:tcPr>
          <w:p w:rsidR="00295BFF" w:rsidRPr="007B30A1" w:rsidRDefault="00295BFF" w:rsidP="00B73020">
            <w:pPr>
              <w:spacing w:before="120" w:after="120"/>
              <w:jc w:val="center"/>
              <w:rPr>
                <w:rFonts w:eastAsia="Times New Roman" w:cs="Times New Roman"/>
                <w:b/>
                <w:sz w:val="24"/>
                <w:szCs w:val="24"/>
                <w:lang w:eastAsia="lt-LT"/>
              </w:rPr>
            </w:pPr>
          </w:p>
        </w:tc>
      </w:tr>
    </w:tbl>
    <w:p w:rsidR="00FF49E0" w:rsidRPr="00295BFF" w:rsidRDefault="00FF49E0" w:rsidP="00522170">
      <w:pPr>
        <w:pStyle w:val="Naslov"/>
        <w:jc w:val="left"/>
        <w:rPr>
          <w:rFonts w:asciiTheme="minorHAnsi" w:hAnsiTheme="minorHAnsi"/>
          <w:noProof w:val="0"/>
          <w:sz w:val="22"/>
          <w:szCs w:val="22"/>
          <w:lang w:val="hr-HR"/>
        </w:rPr>
      </w:pPr>
    </w:p>
    <w:p w:rsidR="00295BFF" w:rsidRPr="007B30A1" w:rsidRDefault="00295BFF" w:rsidP="00295BFF">
      <w:pPr>
        <w:spacing w:after="0" w:line="240" w:lineRule="auto"/>
        <w:jc w:val="center"/>
        <w:rPr>
          <w:rFonts w:eastAsia="Times New Roman" w:cs="Times New Roman"/>
          <w:b/>
          <w:sz w:val="24"/>
          <w:szCs w:val="24"/>
          <w:lang w:eastAsia="lt-LT"/>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295BFF" w:rsidRPr="007B30A1" w:rsidRDefault="00295BFF" w:rsidP="00B73020">
            <w:pPr>
              <w:spacing w:after="160" w:line="259" w:lineRule="auto"/>
              <w:rPr>
                <w:rFonts w:eastAsia="Calibri" w:cs="Times New Roman"/>
                <w:sz w:val="24"/>
                <w:szCs w:val="24"/>
              </w:rPr>
            </w:pP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295BFF" w:rsidRPr="007B30A1" w:rsidRDefault="00295BFF" w:rsidP="00B73020">
            <w:pPr>
              <w:spacing w:before="120" w:after="120" w:line="259" w:lineRule="auto"/>
              <w:jc w:val="center"/>
              <w:rPr>
                <w:rFonts w:eastAsia="Calibri" w:cs="Times New Roman"/>
                <w:sz w:val="24"/>
                <w:szCs w:val="24"/>
              </w:rPr>
            </w:pPr>
            <w:r w:rsidRPr="00C74D06">
              <w:rPr>
                <w:rFonts w:ascii="MS Gothic" w:eastAsia="MS Gothic" w:hAnsi="MS Gothic" w:cs="MS Gothic"/>
                <w:b/>
                <w:sz w:val="24"/>
                <w:szCs w:val="24"/>
                <w:shd w:val="clear" w:color="auto" w:fill="FFFFFF" w:themeFill="background1"/>
              </w:rPr>
              <w:t>☐</w:t>
            </w:r>
            <w:r w:rsidRPr="00C74D06">
              <w:rPr>
                <w:rFonts w:eastAsia="Calibri" w:cs="Times New Roman"/>
                <w:b/>
                <w:sz w:val="24"/>
                <w:szCs w:val="24"/>
                <w:shd w:val="clear" w:color="auto" w:fill="FFFFFF" w:themeFill="background1"/>
              </w:rPr>
              <w:t xml:space="preserve"> predujam</w:t>
            </w:r>
            <w:r w:rsidRPr="00C74D06">
              <w:rPr>
                <w:rFonts w:eastAsia="Calibri" w:cs="Times New Roman"/>
                <w:sz w:val="24"/>
                <w:szCs w:val="24"/>
                <w:shd w:val="clear" w:color="auto" w:fill="FFFFFF" w:themeFill="background1"/>
              </w:rPr>
              <w:t xml:space="preserve"> </w:t>
            </w:r>
            <w:r w:rsidRPr="007B30A1">
              <w:rPr>
                <w:rFonts w:eastAsia="Calibri" w:cs="Times New Roman"/>
                <w:sz w:val="24"/>
                <w:szCs w:val="24"/>
              </w:rPr>
              <w:t xml:space="preserve">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295BFF" w:rsidRPr="007B30A1" w:rsidTr="00B73020">
        <w:trPr>
          <w:trHeight w:val="294"/>
        </w:trPr>
        <w:tc>
          <w:tcPr>
            <w:tcW w:w="2828" w:type="pct"/>
            <w:tcBorders>
              <w:top w:val="nil"/>
              <w:left w:val="nil"/>
              <w:bottom w:val="nil"/>
              <w:right w:val="single" w:sz="4" w:space="0" w:color="auto"/>
            </w:tcBorders>
            <w:vAlign w:val="center"/>
          </w:tcPr>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295BFF" w:rsidRPr="00DC2A5A" w:rsidRDefault="00F45F49" w:rsidP="00F45F49">
            <w:pPr>
              <w:spacing w:after="0" w:line="259" w:lineRule="auto"/>
              <w:jc w:val="center"/>
              <w:rPr>
                <w:rFonts w:eastAsia="Calibri" w:cs="Times New Roman"/>
                <w:sz w:val="24"/>
                <w:szCs w:val="24"/>
              </w:rPr>
            </w:pPr>
            <w:r w:rsidRPr="00DC2A5A">
              <w:rPr>
                <w:rFonts w:eastAsia="Calibri" w:cs="Times New Roman"/>
                <w:sz w:val="24"/>
                <w:szCs w:val="24"/>
              </w:rPr>
              <w:t xml:space="preserve">                                  </w:t>
            </w:r>
          </w:p>
          <w:p w:rsidR="00F45F49" w:rsidRPr="007B30A1" w:rsidRDefault="00F45F49" w:rsidP="00C74D06">
            <w:pPr>
              <w:spacing w:after="0" w:line="259" w:lineRule="auto"/>
              <w:jc w:val="center"/>
              <w:rPr>
                <w:rFonts w:eastAsia="Calibri" w:cs="Times New Roman"/>
                <w:color w:val="0070C0"/>
                <w:sz w:val="24"/>
                <w:szCs w:val="24"/>
              </w:rPr>
            </w:pPr>
          </w:p>
        </w:tc>
      </w:tr>
    </w:tbl>
    <w:p w:rsidR="00295BFF" w:rsidRPr="007B30A1" w:rsidRDefault="00295BFF" w:rsidP="00295BFF">
      <w:pPr>
        <w:spacing w:after="0" w:line="240" w:lineRule="auto"/>
        <w:rPr>
          <w:rFonts w:eastAsia="Times New Roman" w:cs="Times New Roman"/>
          <w:sz w:val="24"/>
          <w:szCs w:val="24"/>
        </w:rPr>
      </w:pPr>
    </w:p>
    <w:p w:rsidR="00A67872" w:rsidRDefault="00A67872">
      <w:pPr>
        <w:rPr>
          <w:rFonts w:eastAsia="Times New Roman" w:cs="Times New Roman"/>
          <w:sz w:val="24"/>
          <w:szCs w:val="24"/>
        </w:rPr>
      </w:pPr>
      <w:r>
        <w:br w:type="page"/>
      </w:r>
    </w:p>
    <w:p w:rsidR="00FF49E0" w:rsidRPr="00295BFF" w:rsidRDefault="00FF49E0" w:rsidP="00FF49E0">
      <w:pPr>
        <w:pStyle w:val="Bezproreda"/>
        <w:rPr>
          <w:rFonts w:asciiTheme="minorHAnsi" w:hAnsiTheme="minorHAnsi"/>
          <w:lang w:val="hr-HR"/>
        </w:rPr>
      </w:pPr>
    </w:p>
    <w:p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rsidR="00FF49E0" w:rsidRPr="00295BFF" w:rsidRDefault="00FF49E0" w:rsidP="00FF49E0">
      <w:pPr>
        <w:jc w:val="both"/>
        <w:rPr>
          <w:iCs/>
          <w:lang w:eastAsia="hu-HU"/>
        </w:rPr>
      </w:pPr>
    </w:p>
    <w:p w:rsidR="00295BFF" w:rsidRPr="007B30A1" w:rsidRDefault="00295BFF" w:rsidP="00295BFF">
      <w:pPr>
        <w:spacing w:after="160" w:line="259" w:lineRule="auto"/>
        <w:jc w:val="both"/>
        <w:rPr>
          <w:rFonts w:eastAsia="Calibri" w:cs="Times New Roman"/>
          <w:iCs/>
          <w:sz w:val="24"/>
          <w:szCs w:val="24"/>
          <w:lang w:eastAsia="hu-HU"/>
        </w:rPr>
      </w:pPr>
    </w:p>
    <w:p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295BFF" w:rsidRPr="007B30A1" w:rsidRDefault="00295BFF" w:rsidP="00295BFF">
      <w:pPr>
        <w:spacing w:after="160" w:line="259" w:lineRule="auto"/>
        <w:rPr>
          <w:rFonts w:eastAsia="Calibri" w:cs="Times New Roman"/>
          <w:sz w:val="24"/>
          <w:szCs w:val="24"/>
        </w:rPr>
      </w:pPr>
    </w:p>
    <w:p w:rsidR="00FF49E0" w:rsidRPr="00295BFF" w:rsidRDefault="00FF49E0" w:rsidP="00FF49E0">
      <w:pPr>
        <w:jc w:val="both"/>
        <w:rPr>
          <w:iCs/>
          <w:lang w:eastAsia="hu-HU"/>
        </w:rPr>
      </w:pPr>
    </w:p>
    <w:p w:rsidR="00FF49E0" w:rsidRPr="00522170" w:rsidRDefault="00FF49E0" w:rsidP="00FF49E0">
      <w:pPr>
        <w:jc w:val="both"/>
        <w:rPr>
          <w:b/>
          <w:bCs/>
          <w:sz w:val="28"/>
        </w:rPr>
      </w:pPr>
      <w:r w:rsidRPr="00295BFF">
        <w:br w:type="page"/>
      </w:r>
      <w:r w:rsidRPr="00522170">
        <w:rPr>
          <w:b/>
          <w:bCs/>
          <w:sz w:val="28"/>
        </w:rPr>
        <w:lastRenderedPageBreak/>
        <w:t>Upute za popunjavanje: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ZzI (Zahtjeva za isplatom) je datum (dan, mjesec i godina) na koji je pripremljen ZzI i potpisan od strane Korisnika. Prvobitni datum se ne mijenja čak i ako je ZzI prilagođen / ispravljen i ponovno podnesen tijekom procesa provjere.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Identifikacijski broj ZzI-a je redni broj Zahtjeva za isplatom sredstava koji je dao Korisnik. Zahtjevi za isplatom su numerirani po redoslijedu, a ID broj se ne mijenja čak i ako je ZzI prilagođen / ispravljen i ponovno podnesen tijekom procesa provjere.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Datum ispravka (dan, mjesec i godina ) primjenjuje se i popunjava samo ako je tijekom postupka provjere ZzI  prilagođen / ispravljen i nova verzija ZzI-a podnesena. Izvorni datum i ID broj ZzI-a ostaju nepromijenjeni.</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ZzI-ovima istog projekta. Datum završetka izvještajnog razdoblja ne može biti a) raniji od datuma završetka naznačenog u prethodnom ZzI-u, b) kasniji od datuma ZzI-a. Za plaćanje predujma nije potrebno navesti </w:t>
      </w:r>
    </w:p>
    <w:p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ZzI-a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rsidR="00295BFF" w:rsidRPr="007B30A1" w:rsidRDefault="00295BFF" w:rsidP="00295BFF">
      <w:pPr>
        <w:spacing w:after="160" w:line="259" w:lineRule="auto"/>
        <w:rPr>
          <w:rFonts w:eastAsia="Calibri" w:cs="Times New Roman"/>
          <w:sz w:val="24"/>
          <w:szCs w:val="24"/>
        </w:rPr>
      </w:pPr>
    </w:p>
    <w:p w:rsidR="007B17A9" w:rsidRPr="00295BFF" w:rsidRDefault="007B17A9"/>
    <w:sectPr w:rsidR="007B17A9" w:rsidRPr="00295BF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424" w:rsidRDefault="00A53424" w:rsidP="00295BFF">
      <w:pPr>
        <w:spacing w:after="0" w:line="240" w:lineRule="auto"/>
      </w:pPr>
      <w:r>
        <w:separator/>
      </w:r>
    </w:p>
  </w:endnote>
  <w:endnote w:type="continuationSeparator" w:id="0">
    <w:p w:rsidR="00A53424" w:rsidRDefault="00A53424"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960192"/>
      <w:docPartObj>
        <w:docPartGallery w:val="Page Numbers (Bottom of Page)"/>
        <w:docPartUnique/>
      </w:docPartObj>
    </w:sdtPr>
    <w:sdtEndPr>
      <w:rPr>
        <w:noProof/>
      </w:rPr>
    </w:sdtEndPr>
    <w:sdtContent>
      <w:p w:rsidR="00295BFF" w:rsidRDefault="00295BFF">
        <w:pPr>
          <w:pStyle w:val="Podnoje"/>
          <w:jc w:val="right"/>
        </w:pPr>
        <w:r>
          <w:fldChar w:fldCharType="begin"/>
        </w:r>
        <w:r>
          <w:instrText xml:space="preserve"> PAGE   \* MERGEFORMAT </w:instrText>
        </w:r>
        <w:r>
          <w:fldChar w:fldCharType="separate"/>
        </w:r>
        <w:r w:rsidR="009F4EFB">
          <w:rPr>
            <w:noProof/>
          </w:rPr>
          <w:t>2</w:t>
        </w:r>
        <w:r>
          <w:rPr>
            <w:noProof/>
          </w:rPr>
          <w:fldChar w:fldCharType="end"/>
        </w:r>
      </w:p>
    </w:sdtContent>
  </w:sdt>
  <w:p w:rsidR="00295BFF" w:rsidRDefault="00295BF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424" w:rsidRDefault="00A53424" w:rsidP="00295BFF">
      <w:pPr>
        <w:spacing w:after="0" w:line="240" w:lineRule="auto"/>
      </w:pPr>
      <w:r>
        <w:separator/>
      </w:r>
    </w:p>
  </w:footnote>
  <w:footnote w:type="continuationSeparator" w:id="0">
    <w:p w:rsidR="00A53424" w:rsidRDefault="00A53424" w:rsidP="00295BFF">
      <w:pPr>
        <w:spacing w:after="0" w:line="240" w:lineRule="auto"/>
      </w:pPr>
      <w:r>
        <w:continuationSeparator/>
      </w:r>
    </w:p>
  </w:footnote>
  <w:footnote w:id="1">
    <w:p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rsidR="00295BFF" w:rsidRPr="003049BF" w:rsidRDefault="00C37226" w:rsidP="00B7302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Obrazac </w:t>
          </w:r>
          <w:r w:rsidR="00977B84">
            <w:rPr>
              <w:rFonts w:ascii="Times New Roman" w:eastAsia="Times New Roman" w:hAnsi="Times New Roman"/>
              <w:b/>
              <w:sz w:val="24"/>
              <w:szCs w:val="24"/>
              <w:lang w:eastAsia="ar-SA"/>
            </w:rPr>
            <w:t xml:space="preserve"> </w:t>
          </w:r>
          <w:r w:rsidR="00C74D06">
            <w:rPr>
              <w:rFonts w:ascii="Times New Roman" w:eastAsia="Times New Roman" w:hAnsi="Times New Roman"/>
              <w:b/>
              <w:sz w:val="24"/>
              <w:szCs w:val="24"/>
              <w:lang w:eastAsia="ar-SA"/>
            </w:rPr>
            <w:t>8</w:t>
          </w:r>
          <w:r w:rsidR="00F15C30">
            <w:rPr>
              <w:rFonts w:ascii="Times New Roman" w:eastAsia="Times New Roman" w:hAnsi="Times New Roman"/>
              <w:b/>
              <w:sz w:val="24"/>
              <w:szCs w:val="24"/>
              <w:lang w:eastAsia="ar-SA"/>
            </w:rPr>
            <w:t>.</w:t>
          </w:r>
        </w:p>
      </w:tc>
    </w:tr>
  </w:tbl>
  <w:p w:rsidR="00295BFF" w:rsidRDefault="00295BFF" w:rsidP="00522170">
    <w:pPr>
      <w:pStyle w:val="Zaglavlj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E0"/>
    <w:rsid w:val="001878CD"/>
    <w:rsid w:val="00197862"/>
    <w:rsid w:val="00295BFF"/>
    <w:rsid w:val="003C7C59"/>
    <w:rsid w:val="0042665F"/>
    <w:rsid w:val="004B48BD"/>
    <w:rsid w:val="00522170"/>
    <w:rsid w:val="00576D27"/>
    <w:rsid w:val="005813E8"/>
    <w:rsid w:val="005942DD"/>
    <w:rsid w:val="005B2473"/>
    <w:rsid w:val="007A67EB"/>
    <w:rsid w:val="007B17A9"/>
    <w:rsid w:val="008C1BB8"/>
    <w:rsid w:val="008F66C6"/>
    <w:rsid w:val="00977B84"/>
    <w:rsid w:val="009A1545"/>
    <w:rsid w:val="009A1807"/>
    <w:rsid w:val="009F2179"/>
    <w:rsid w:val="009F4EFB"/>
    <w:rsid w:val="00A53424"/>
    <w:rsid w:val="00A67872"/>
    <w:rsid w:val="00A67CD7"/>
    <w:rsid w:val="00AB7E5B"/>
    <w:rsid w:val="00C37226"/>
    <w:rsid w:val="00C74D06"/>
    <w:rsid w:val="00CF5082"/>
    <w:rsid w:val="00D84BC5"/>
    <w:rsid w:val="00DC1C10"/>
    <w:rsid w:val="00DC2A5A"/>
    <w:rsid w:val="00E40DFC"/>
    <w:rsid w:val="00E94BC3"/>
    <w:rsid w:val="00EE3A32"/>
    <w:rsid w:val="00F15C30"/>
    <w:rsid w:val="00F45F49"/>
    <w:rsid w:val="00FF49E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67BE00-5E49-4F53-9383-D66460BB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9E0"/>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26789-DE6C-41AA-9CB8-C624E7A0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2602</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Sonja Marohnić-Horvat</cp:lastModifiedBy>
  <cp:revision>2</cp:revision>
  <dcterms:created xsi:type="dcterms:W3CDTF">2019-08-27T12:42:00Z</dcterms:created>
  <dcterms:modified xsi:type="dcterms:W3CDTF">2019-08-27T12:42:00Z</dcterms:modified>
</cp:coreProperties>
</file>