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4FDD7" w14:textId="77777777" w:rsidR="00872DEE" w:rsidRDefault="00872DEE" w:rsidP="005111B4">
      <w:pPr>
        <w:jc w:val="both"/>
        <w:rPr>
          <w:rFonts w:asciiTheme="minorHAnsi" w:hAnsiTheme="minorHAnsi" w:cstheme="minorHAnsi"/>
        </w:rPr>
      </w:pPr>
      <w:bookmarkStart w:id="0" w:name="_Hlk38522534"/>
      <w:bookmarkStart w:id="1" w:name="_Hlk24612821"/>
    </w:p>
    <w:p w14:paraId="4B8339C9" w14:textId="3CBE0DD0" w:rsidR="00E669F1" w:rsidRPr="00E669F1" w:rsidRDefault="00E669F1" w:rsidP="00E669F1">
      <w:pPr>
        <w:pStyle w:val="Bezproreda"/>
        <w:ind w:left="142" w:right="168" w:hanging="142"/>
        <w:jc w:val="both"/>
        <w:rPr>
          <w:rFonts w:asciiTheme="minorHAnsi" w:hAnsiTheme="minorHAnsi" w:cstheme="minorHAnsi"/>
          <w:b/>
          <w:sz w:val="24"/>
          <w:szCs w:val="24"/>
        </w:rPr>
      </w:pPr>
      <w:r w:rsidRPr="00E669F1">
        <w:rPr>
          <w:rFonts w:asciiTheme="minorHAnsi" w:hAnsiTheme="minorHAnsi" w:cstheme="minorHAnsi"/>
          <w:b/>
          <w:sz w:val="24"/>
          <w:szCs w:val="24"/>
        </w:rPr>
        <w:t xml:space="preserve"> KLASA: 944-15/20-01/47</w:t>
      </w:r>
    </w:p>
    <w:p w14:paraId="044CA612" w14:textId="77777777" w:rsidR="00E669F1" w:rsidRPr="00E669F1" w:rsidRDefault="00E669F1" w:rsidP="00E669F1">
      <w:pPr>
        <w:pStyle w:val="Bezproreda"/>
        <w:ind w:left="142" w:right="168" w:hanging="142"/>
        <w:jc w:val="both"/>
        <w:rPr>
          <w:rFonts w:asciiTheme="minorHAnsi" w:hAnsiTheme="minorHAnsi" w:cstheme="minorHAnsi"/>
          <w:b/>
          <w:sz w:val="24"/>
          <w:szCs w:val="24"/>
        </w:rPr>
      </w:pPr>
      <w:r w:rsidRPr="00E669F1">
        <w:rPr>
          <w:rFonts w:asciiTheme="minorHAnsi" w:hAnsiTheme="minorHAnsi" w:cstheme="minorHAnsi"/>
          <w:b/>
          <w:sz w:val="24"/>
          <w:szCs w:val="24"/>
        </w:rPr>
        <w:t xml:space="preserve"> URBROJ: 2176/04-03-20-1</w:t>
      </w:r>
    </w:p>
    <w:p w14:paraId="0B8BB00C" w14:textId="77777777" w:rsidR="00E669F1" w:rsidRPr="00E669F1" w:rsidRDefault="00E669F1" w:rsidP="00E669F1">
      <w:pPr>
        <w:pStyle w:val="Bezproreda"/>
        <w:ind w:left="142" w:right="168" w:hanging="142"/>
        <w:jc w:val="both"/>
        <w:rPr>
          <w:rFonts w:asciiTheme="minorHAnsi" w:hAnsiTheme="minorHAnsi" w:cstheme="minorHAnsi"/>
          <w:b/>
          <w:sz w:val="24"/>
          <w:szCs w:val="24"/>
        </w:rPr>
      </w:pPr>
      <w:r w:rsidRPr="00E669F1">
        <w:rPr>
          <w:rFonts w:asciiTheme="minorHAnsi" w:hAnsiTheme="minorHAnsi" w:cstheme="minorHAnsi"/>
          <w:b/>
          <w:sz w:val="24"/>
          <w:szCs w:val="24"/>
        </w:rPr>
        <w:t xml:space="preserve"> Novska, 16. prosinca 2020.</w:t>
      </w:r>
    </w:p>
    <w:p w14:paraId="08ED75FC" w14:textId="77777777" w:rsidR="00E669F1" w:rsidRPr="00E669F1" w:rsidRDefault="00E669F1" w:rsidP="00E669F1">
      <w:pPr>
        <w:pStyle w:val="Bezproreda"/>
        <w:ind w:left="142" w:right="168" w:hanging="142"/>
        <w:jc w:val="both"/>
        <w:rPr>
          <w:rFonts w:asciiTheme="minorHAnsi" w:hAnsiTheme="minorHAnsi" w:cstheme="minorHAnsi"/>
          <w:sz w:val="24"/>
          <w:szCs w:val="24"/>
        </w:rPr>
      </w:pPr>
    </w:p>
    <w:p w14:paraId="012385AE" w14:textId="77777777" w:rsidR="00E669F1" w:rsidRDefault="00E669F1" w:rsidP="00E669F1">
      <w:pPr>
        <w:pStyle w:val="Bezproreda"/>
        <w:ind w:left="142" w:right="168" w:hanging="142"/>
        <w:jc w:val="both"/>
        <w:rPr>
          <w:rFonts w:asciiTheme="minorHAnsi" w:eastAsia="Calibri" w:hAnsiTheme="minorHAnsi" w:cstheme="minorHAnsi"/>
          <w:sz w:val="24"/>
          <w:szCs w:val="24"/>
        </w:rPr>
      </w:pPr>
      <w:r w:rsidRPr="00E669F1">
        <w:rPr>
          <w:rFonts w:asciiTheme="minorHAnsi" w:eastAsia="Calibri" w:hAnsiTheme="minorHAnsi" w:cstheme="minorHAnsi"/>
          <w:sz w:val="24"/>
          <w:szCs w:val="24"/>
        </w:rPr>
        <w:t xml:space="preserve"> Na temelju </w:t>
      </w:r>
      <w:r w:rsidRPr="00E669F1">
        <w:rPr>
          <w:rFonts w:asciiTheme="minorHAnsi" w:hAnsiTheme="minorHAnsi" w:cstheme="minorHAnsi"/>
          <w:sz w:val="24"/>
          <w:szCs w:val="24"/>
        </w:rPr>
        <w:t xml:space="preserve">članka </w:t>
      </w:r>
      <w:r w:rsidRPr="00E669F1">
        <w:rPr>
          <w:rFonts w:asciiTheme="minorHAnsi" w:eastAsia="Calibri" w:hAnsiTheme="minorHAnsi" w:cstheme="minorHAnsi"/>
          <w:sz w:val="24"/>
          <w:szCs w:val="24"/>
        </w:rPr>
        <w:t>46. Statuta Grada Novske („Službeni vjesnik broj 24/09, 47/10 i 29/11, 3/13, 8/13,</w:t>
      </w:r>
    </w:p>
    <w:p w14:paraId="5F66D28A" w14:textId="77777777" w:rsidR="00E669F1" w:rsidRDefault="00E669F1" w:rsidP="00E669F1">
      <w:pPr>
        <w:pStyle w:val="Bezproreda"/>
        <w:ind w:left="142" w:right="168" w:hanging="142"/>
        <w:jc w:val="both"/>
        <w:rPr>
          <w:rFonts w:asciiTheme="minorHAnsi" w:eastAsia="Calibri" w:hAnsiTheme="minorHAnsi" w:cstheme="minorHAnsi"/>
          <w:sz w:val="24"/>
          <w:szCs w:val="24"/>
        </w:rPr>
      </w:pPr>
      <w:r w:rsidRPr="00E669F1">
        <w:rPr>
          <w:rFonts w:asciiTheme="minorHAnsi" w:eastAsia="Calibri" w:hAnsiTheme="minorHAnsi" w:cstheme="minorHAnsi"/>
          <w:sz w:val="24"/>
          <w:szCs w:val="24"/>
        </w:rPr>
        <w:t>39/14, 4/18 i 15/18 – ispravak, 61/20) i članka 6. Odluke o davanju na korištenje javnih površina i dijelov</w:t>
      </w:r>
      <w:r>
        <w:rPr>
          <w:rFonts w:asciiTheme="minorHAnsi" w:eastAsia="Calibri" w:hAnsiTheme="minorHAnsi" w:cstheme="minorHAnsi"/>
          <w:sz w:val="24"/>
          <w:szCs w:val="24"/>
        </w:rPr>
        <w:t>a</w:t>
      </w:r>
    </w:p>
    <w:p w14:paraId="36268FCB" w14:textId="77777777" w:rsidR="00E669F1" w:rsidRDefault="00E669F1" w:rsidP="00E669F1">
      <w:pPr>
        <w:pStyle w:val="Bezproreda"/>
        <w:ind w:left="142" w:right="168" w:hanging="142"/>
        <w:jc w:val="both"/>
        <w:rPr>
          <w:rFonts w:asciiTheme="minorHAnsi" w:eastAsia="Calibri" w:hAnsiTheme="minorHAnsi" w:cstheme="minorHAnsi"/>
          <w:sz w:val="24"/>
          <w:szCs w:val="24"/>
        </w:rPr>
      </w:pPr>
      <w:r w:rsidRPr="00E669F1">
        <w:rPr>
          <w:rFonts w:asciiTheme="minorHAnsi" w:eastAsia="Calibri" w:hAnsiTheme="minorHAnsi" w:cstheme="minorHAnsi"/>
          <w:sz w:val="24"/>
          <w:szCs w:val="24"/>
        </w:rPr>
        <w:t>neizgrađenog građevinskog zemljišta u vlasništvu Grada Novska („Službeni vjesnik“ Grada Novske, broj</w:t>
      </w:r>
    </w:p>
    <w:p w14:paraId="18D3EBD0" w14:textId="7117B924" w:rsidR="00E669F1" w:rsidRPr="00E669F1" w:rsidRDefault="00E669F1" w:rsidP="00E669F1">
      <w:pPr>
        <w:pStyle w:val="Bezproreda"/>
        <w:ind w:left="142" w:right="168" w:hanging="142"/>
        <w:jc w:val="both"/>
        <w:rPr>
          <w:rFonts w:asciiTheme="minorHAnsi" w:eastAsia="Calibri" w:hAnsiTheme="minorHAnsi" w:cstheme="minorHAnsi"/>
          <w:sz w:val="24"/>
          <w:szCs w:val="24"/>
        </w:rPr>
      </w:pPr>
      <w:r w:rsidRPr="00E669F1">
        <w:rPr>
          <w:rFonts w:asciiTheme="minorHAnsi" w:eastAsia="Calibri" w:hAnsiTheme="minorHAnsi" w:cstheme="minorHAnsi"/>
          <w:sz w:val="24"/>
          <w:szCs w:val="24"/>
        </w:rPr>
        <w:t>30/18) Gradonačelnik Grada Novske raspisuje</w:t>
      </w:r>
    </w:p>
    <w:p w14:paraId="150A44EF" w14:textId="77777777" w:rsidR="00E669F1" w:rsidRDefault="00E669F1" w:rsidP="00E669F1">
      <w:pPr>
        <w:pStyle w:val="Bezproreda"/>
        <w:ind w:left="142" w:right="168" w:hanging="142"/>
        <w:jc w:val="both"/>
        <w:rPr>
          <w:rFonts w:asciiTheme="minorHAnsi" w:eastAsia="Calibri" w:hAnsiTheme="minorHAnsi" w:cstheme="minorHAnsi"/>
        </w:rPr>
      </w:pPr>
    </w:p>
    <w:p w14:paraId="46034B68" w14:textId="77777777" w:rsidR="00E669F1" w:rsidRPr="00E669F1" w:rsidRDefault="00E669F1" w:rsidP="00E669F1">
      <w:pPr>
        <w:pStyle w:val="Bezproreda"/>
        <w:ind w:left="142" w:right="168" w:hanging="142"/>
        <w:jc w:val="center"/>
        <w:rPr>
          <w:rFonts w:asciiTheme="minorHAnsi" w:eastAsia="Calibri" w:hAnsiTheme="minorHAnsi" w:cstheme="minorHAnsi"/>
          <w:b/>
          <w:sz w:val="24"/>
          <w:szCs w:val="24"/>
        </w:rPr>
      </w:pPr>
      <w:r w:rsidRPr="00E669F1">
        <w:rPr>
          <w:rFonts w:asciiTheme="minorHAnsi" w:eastAsia="Calibri" w:hAnsiTheme="minorHAnsi" w:cstheme="minorHAnsi"/>
          <w:b/>
          <w:sz w:val="24"/>
          <w:szCs w:val="24"/>
        </w:rPr>
        <w:t>JAVNI NATJEČAJ</w:t>
      </w:r>
    </w:p>
    <w:p w14:paraId="0770B2AC" w14:textId="77777777" w:rsidR="00E669F1" w:rsidRPr="00E669F1" w:rsidRDefault="00E669F1" w:rsidP="00E669F1">
      <w:pPr>
        <w:pStyle w:val="Bezproreda"/>
        <w:ind w:left="142" w:right="168" w:hanging="142"/>
        <w:jc w:val="center"/>
        <w:rPr>
          <w:rFonts w:asciiTheme="minorHAnsi" w:eastAsia="Calibri" w:hAnsiTheme="minorHAnsi" w:cstheme="minorHAnsi"/>
          <w:b/>
          <w:sz w:val="24"/>
          <w:szCs w:val="24"/>
        </w:rPr>
      </w:pPr>
      <w:r w:rsidRPr="00E669F1">
        <w:rPr>
          <w:rFonts w:asciiTheme="minorHAnsi" w:eastAsia="Calibri" w:hAnsiTheme="minorHAnsi" w:cstheme="minorHAnsi"/>
          <w:b/>
          <w:sz w:val="24"/>
          <w:szCs w:val="24"/>
        </w:rPr>
        <w:t>za zakup javne površine i kioska</w:t>
      </w:r>
    </w:p>
    <w:p w14:paraId="09831474" w14:textId="77777777" w:rsidR="00E669F1" w:rsidRPr="006365C3" w:rsidRDefault="00E669F1" w:rsidP="00E669F1">
      <w:pPr>
        <w:pStyle w:val="Bezproreda"/>
        <w:ind w:left="142" w:right="168" w:hanging="142"/>
        <w:jc w:val="both"/>
        <w:rPr>
          <w:rFonts w:asciiTheme="minorHAnsi" w:eastAsia="Calibri" w:hAnsiTheme="minorHAnsi" w:cstheme="minorHAnsi"/>
          <w:b/>
        </w:rPr>
      </w:pPr>
    </w:p>
    <w:p w14:paraId="04B460D0" w14:textId="77777777" w:rsidR="00E669F1" w:rsidRPr="006365C3" w:rsidRDefault="00E669F1" w:rsidP="00E669F1">
      <w:pPr>
        <w:ind w:left="142" w:right="168" w:hanging="142"/>
        <w:jc w:val="both"/>
        <w:rPr>
          <w:rFonts w:asciiTheme="minorHAnsi" w:hAnsiTheme="minorHAnsi" w:cstheme="minorHAnsi"/>
          <w:lang w:val="en-US"/>
        </w:rPr>
      </w:pPr>
    </w:p>
    <w:p w14:paraId="16F2C7A8" w14:textId="77777777" w:rsidR="00E669F1" w:rsidRPr="006365C3" w:rsidRDefault="00E669F1" w:rsidP="00E669F1">
      <w:pPr>
        <w:ind w:left="142" w:right="168" w:hanging="142"/>
        <w:jc w:val="both"/>
        <w:rPr>
          <w:rFonts w:asciiTheme="minorHAnsi" w:hAnsiTheme="minorHAnsi" w:cstheme="minorHAnsi"/>
          <w:b/>
          <w:lang w:val="en-US"/>
        </w:rPr>
      </w:pPr>
      <w:r w:rsidRPr="006365C3">
        <w:rPr>
          <w:rFonts w:asciiTheme="minorHAnsi" w:hAnsiTheme="minorHAnsi" w:cstheme="minorHAnsi"/>
          <w:b/>
        </w:rPr>
        <w:t>I.        PREDMET ZAKUPA I ZAKUPNINA</w:t>
      </w:r>
    </w:p>
    <w:p w14:paraId="7AE2456E" w14:textId="77777777" w:rsidR="00E669F1" w:rsidRPr="006365C3" w:rsidRDefault="00E669F1" w:rsidP="00E669F1">
      <w:pPr>
        <w:ind w:left="142" w:right="168" w:hanging="142"/>
        <w:jc w:val="both"/>
        <w:rPr>
          <w:rFonts w:asciiTheme="minorHAnsi" w:hAnsiTheme="minorHAnsi" w:cstheme="minorHAnsi"/>
        </w:rPr>
      </w:pPr>
    </w:p>
    <w:p w14:paraId="558E7F27" w14:textId="77777777" w:rsidR="00E669F1" w:rsidRPr="006365C3" w:rsidRDefault="00E669F1" w:rsidP="00E669F1">
      <w:pPr>
        <w:ind w:left="142" w:right="168" w:hanging="142"/>
        <w:jc w:val="both"/>
        <w:rPr>
          <w:rFonts w:asciiTheme="minorHAnsi" w:hAnsiTheme="minorHAnsi" w:cstheme="minorHAnsi"/>
        </w:rPr>
      </w:pPr>
      <w:r w:rsidRPr="009069F5">
        <w:rPr>
          <w:rFonts w:asciiTheme="minorHAnsi" w:hAnsiTheme="minorHAnsi" w:cstheme="minorHAnsi"/>
        </w:rPr>
        <w:t xml:space="preserve">Daje se u </w:t>
      </w:r>
      <w:r w:rsidRPr="006365C3">
        <w:rPr>
          <w:rFonts w:asciiTheme="minorHAnsi" w:hAnsiTheme="minorHAnsi" w:cstheme="minorHAnsi"/>
        </w:rPr>
        <w:t>zakup  javn</w:t>
      </w:r>
      <w:r w:rsidRPr="009069F5">
        <w:rPr>
          <w:rFonts w:asciiTheme="minorHAnsi" w:hAnsiTheme="minorHAnsi" w:cstheme="minorHAnsi"/>
        </w:rPr>
        <w:t>a</w:t>
      </w:r>
      <w:r w:rsidRPr="006365C3">
        <w:rPr>
          <w:rFonts w:asciiTheme="minorHAnsi" w:hAnsiTheme="minorHAnsi" w:cstheme="minorHAnsi"/>
        </w:rPr>
        <w:t xml:space="preserve">  površin</w:t>
      </w:r>
      <w:r w:rsidRPr="009069F5">
        <w:rPr>
          <w:rFonts w:asciiTheme="minorHAnsi" w:hAnsiTheme="minorHAnsi" w:cstheme="minorHAnsi"/>
        </w:rPr>
        <w:t>a</w:t>
      </w:r>
      <w:r w:rsidRPr="006365C3">
        <w:rPr>
          <w:rFonts w:asciiTheme="minorHAnsi" w:hAnsiTheme="minorHAnsi" w:cstheme="minorHAnsi"/>
        </w:rPr>
        <w:t xml:space="preserve"> </w:t>
      </w:r>
      <w:r w:rsidRPr="009069F5">
        <w:rPr>
          <w:rFonts w:asciiTheme="minorHAnsi" w:hAnsiTheme="minorHAnsi" w:cstheme="minorHAnsi"/>
        </w:rPr>
        <w:t>i kiosk</w:t>
      </w:r>
      <w:r w:rsidRPr="006365C3">
        <w:rPr>
          <w:rFonts w:asciiTheme="minorHAnsi" w:hAnsiTheme="minorHAnsi" w:cstheme="minorHAnsi"/>
        </w:rPr>
        <w:t xml:space="preserve">  na području Grada Novska</w:t>
      </w:r>
      <w:r w:rsidRPr="009069F5">
        <w:rPr>
          <w:rFonts w:asciiTheme="minorHAnsi" w:hAnsiTheme="minorHAnsi" w:cstheme="minorHAnsi"/>
        </w:rPr>
        <w:t>:</w:t>
      </w:r>
    </w:p>
    <w:p w14:paraId="56B0CE1D" w14:textId="77777777" w:rsidR="00E669F1" w:rsidRPr="006365C3" w:rsidRDefault="00E669F1" w:rsidP="00E669F1">
      <w:pPr>
        <w:ind w:left="142" w:right="168" w:hanging="142"/>
        <w:jc w:val="both"/>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3685"/>
        <w:gridCol w:w="1836"/>
      </w:tblGrid>
      <w:tr w:rsidR="00E669F1" w:rsidRPr="009069F5" w14:paraId="401A9477" w14:textId="77777777" w:rsidTr="00385346">
        <w:tc>
          <w:tcPr>
            <w:tcW w:w="1843" w:type="dxa"/>
            <w:shd w:val="clear" w:color="auto" w:fill="EEECE1" w:themeFill="background2"/>
          </w:tcPr>
          <w:p w14:paraId="57E00B4C" w14:textId="77777777" w:rsidR="00E669F1" w:rsidRPr="006365C3" w:rsidRDefault="00E669F1" w:rsidP="00385346">
            <w:pPr>
              <w:ind w:left="142" w:right="168" w:hanging="142"/>
              <w:jc w:val="center"/>
              <w:rPr>
                <w:rFonts w:asciiTheme="minorHAnsi" w:hAnsiTheme="minorHAnsi" w:cstheme="minorHAnsi"/>
                <w:b/>
              </w:rPr>
            </w:pPr>
            <w:r w:rsidRPr="006365C3">
              <w:rPr>
                <w:rFonts w:asciiTheme="minorHAnsi" w:hAnsiTheme="minorHAnsi" w:cstheme="minorHAnsi"/>
                <w:b/>
              </w:rPr>
              <w:t>LOKACIJA</w:t>
            </w:r>
          </w:p>
        </w:tc>
        <w:tc>
          <w:tcPr>
            <w:tcW w:w="2268" w:type="dxa"/>
            <w:shd w:val="clear" w:color="auto" w:fill="EEECE1" w:themeFill="background2"/>
          </w:tcPr>
          <w:p w14:paraId="491E3781" w14:textId="77777777" w:rsidR="00E669F1" w:rsidRPr="006365C3" w:rsidRDefault="00E669F1" w:rsidP="00385346">
            <w:pPr>
              <w:ind w:left="142" w:right="168" w:hanging="142"/>
              <w:jc w:val="center"/>
              <w:rPr>
                <w:rFonts w:asciiTheme="minorHAnsi" w:hAnsiTheme="minorHAnsi" w:cstheme="minorHAnsi"/>
                <w:b/>
              </w:rPr>
            </w:pPr>
            <w:r w:rsidRPr="009069F5">
              <w:rPr>
                <w:rFonts w:asciiTheme="minorHAnsi" w:hAnsiTheme="minorHAnsi" w:cstheme="minorHAnsi"/>
                <w:b/>
              </w:rPr>
              <w:t>POČETNA MJESEČNA ZAKUPNINA</w:t>
            </w:r>
          </w:p>
        </w:tc>
        <w:tc>
          <w:tcPr>
            <w:tcW w:w="3685" w:type="dxa"/>
            <w:shd w:val="clear" w:color="auto" w:fill="EEECE1" w:themeFill="background2"/>
          </w:tcPr>
          <w:p w14:paraId="274421FD" w14:textId="77777777" w:rsidR="00E669F1" w:rsidRPr="006365C3" w:rsidRDefault="00E669F1" w:rsidP="00385346">
            <w:pPr>
              <w:ind w:left="142" w:right="168" w:hanging="142"/>
              <w:jc w:val="center"/>
              <w:rPr>
                <w:rFonts w:asciiTheme="minorHAnsi" w:hAnsiTheme="minorHAnsi" w:cstheme="minorHAnsi"/>
                <w:b/>
              </w:rPr>
            </w:pPr>
            <w:r w:rsidRPr="006365C3">
              <w:rPr>
                <w:rFonts w:asciiTheme="minorHAnsi" w:hAnsiTheme="minorHAnsi" w:cstheme="minorHAnsi"/>
                <w:b/>
              </w:rPr>
              <w:t>DJELATNOST</w:t>
            </w:r>
          </w:p>
        </w:tc>
        <w:tc>
          <w:tcPr>
            <w:tcW w:w="1836" w:type="dxa"/>
            <w:shd w:val="clear" w:color="auto" w:fill="EEECE1" w:themeFill="background2"/>
          </w:tcPr>
          <w:p w14:paraId="7BD89D61" w14:textId="77777777" w:rsidR="00E669F1" w:rsidRPr="006365C3" w:rsidRDefault="00E669F1" w:rsidP="00385346">
            <w:pPr>
              <w:ind w:left="142" w:right="168" w:hanging="142"/>
              <w:jc w:val="center"/>
              <w:rPr>
                <w:rFonts w:asciiTheme="minorHAnsi" w:hAnsiTheme="minorHAnsi" w:cstheme="minorHAnsi"/>
                <w:b/>
              </w:rPr>
            </w:pPr>
            <w:r w:rsidRPr="006365C3">
              <w:rPr>
                <w:rFonts w:asciiTheme="minorHAnsi" w:hAnsiTheme="minorHAnsi" w:cstheme="minorHAnsi"/>
                <w:b/>
              </w:rPr>
              <w:t>ROK ZAKUPA</w:t>
            </w:r>
          </w:p>
        </w:tc>
      </w:tr>
      <w:tr w:rsidR="00E669F1" w:rsidRPr="009069F5" w14:paraId="58CB35C5" w14:textId="77777777" w:rsidTr="00385346">
        <w:trPr>
          <w:trHeight w:val="703"/>
        </w:trPr>
        <w:tc>
          <w:tcPr>
            <w:tcW w:w="1843" w:type="dxa"/>
            <w:shd w:val="clear" w:color="auto" w:fill="auto"/>
          </w:tcPr>
          <w:p w14:paraId="56BE6761" w14:textId="77777777" w:rsidR="00E669F1" w:rsidRPr="006365C3" w:rsidRDefault="00E669F1" w:rsidP="00385346">
            <w:pPr>
              <w:ind w:left="142" w:right="168" w:hanging="142"/>
              <w:jc w:val="center"/>
              <w:rPr>
                <w:rFonts w:asciiTheme="minorHAnsi" w:hAnsiTheme="minorHAnsi" w:cstheme="minorHAnsi"/>
              </w:rPr>
            </w:pPr>
            <w:r>
              <w:rPr>
                <w:rFonts w:asciiTheme="minorHAnsi" w:hAnsiTheme="minorHAnsi" w:cstheme="minorHAnsi"/>
              </w:rPr>
              <w:t>Novska,</w:t>
            </w:r>
            <w:r w:rsidRPr="006365C3">
              <w:rPr>
                <w:rFonts w:asciiTheme="minorHAnsi" w:hAnsiTheme="minorHAnsi" w:cstheme="minorHAnsi"/>
              </w:rPr>
              <w:t>Trg Luke Ilića</w:t>
            </w:r>
            <w:r>
              <w:rPr>
                <w:rFonts w:asciiTheme="minorHAnsi" w:hAnsiTheme="minorHAnsi" w:cstheme="minorHAnsi"/>
              </w:rPr>
              <w:t xml:space="preserve"> Oriovčanina bb</w:t>
            </w:r>
            <w:r w:rsidRPr="006365C3">
              <w:rPr>
                <w:rFonts w:asciiTheme="minorHAnsi" w:hAnsiTheme="minorHAnsi" w:cstheme="minorHAnsi"/>
              </w:rPr>
              <w:t xml:space="preserve"> </w:t>
            </w:r>
            <w:r w:rsidRPr="009069F5">
              <w:rPr>
                <w:rFonts w:asciiTheme="minorHAnsi" w:hAnsiTheme="minorHAnsi" w:cstheme="minorHAnsi"/>
              </w:rPr>
              <w:t>(KIOSK broj 4)</w:t>
            </w:r>
          </w:p>
        </w:tc>
        <w:tc>
          <w:tcPr>
            <w:tcW w:w="2268" w:type="dxa"/>
            <w:shd w:val="clear" w:color="auto" w:fill="auto"/>
          </w:tcPr>
          <w:p w14:paraId="6190DF62" w14:textId="77777777" w:rsidR="00E669F1" w:rsidRPr="009069F5" w:rsidRDefault="00E669F1" w:rsidP="00385346">
            <w:pPr>
              <w:ind w:left="142" w:right="168" w:hanging="142"/>
              <w:rPr>
                <w:rFonts w:asciiTheme="minorHAnsi" w:hAnsiTheme="minorHAnsi" w:cstheme="minorHAnsi"/>
              </w:rPr>
            </w:pPr>
            <w:r>
              <w:rPr>
                <w:rFonts w:asciiTheme="minorHAnsi" w:hAnsiTheme="minorHAnsi" w:cstheme="minorHAnsi"/>
              </w:rPr>
              <w:t>1</w:t>
            </w:r>
            <w:r w:rsidRPr="006365C3">
              <w:rPr>
                <w:rFonts w:asciiTheme="minorHAnsi" w:hAnsiTheme="minorHAnsi" w:cstheme="minorHAnsi"/>
              </w:rPr>
              <w:t>00,00 kn</w:t>
            </w:r>
            <w:r>
              <w:rPr>
                <w:rFonts w:asciiTheme="minorHAnsi" w:hAnsiTheme="minorHAnsi" w:cstheme="minorHAnsi"/>
              </w:rPr>
              <w:t xml:space="preserve"> javna </w:t>
            </w:r>
            <w:r w:rsidRPr="009069F5">
              <w:rPr>
                <w:rFonts w:asciiTheme="minorHAnsi" w:hAnsiTheme="minorHAnsi" w:cstheme="minorHAnsi"/>
              </w:rPr>
              <w:t>površina</w:t>
            </w:r>
          </w:p>
          <w:p w14:paraId="0DD6A911" w14:textId="77777777" w:rsidR="00E669F1" w:rsidRPr="006365C3" w:rsidRDefault="00E669F1" w:rsidP="00385346">
            <w:pPr>
              <w:ind w:left="142" w:right="168" w:hanging="142"/>
              <w:jc w:val="both"/>
              <w:rPr>
                <w:rFonts w:asciiTheme="minorHAnsi" w:hAnsiTheme="minorHAnsi" w:cstheme="minorHAnsi"/>
              </w:rPr>
            </w:pPr>
            <w:r>
              <w:rPr>
                <w:rFonts w:asciiTheme="minorHAnsi" w:hAnsiTheme="minorHAnsi" w:cstheme="minorHAnsi"/>
              </w:rPr>
              <w:t>516</w:t>
            </w:r>
            <w:r w:rsidRPr="009069F5">
              <w:rPr>
                <w:rFonts w:asciiTheme="minorHAnsi" w:hAnsiTheme="minorHAnsi" w:cstheme="minorHAnsi"/>
              </w:rPr>
              <w:t>,00 kn kiosk</w:t>
            </w:r>
          </w:p>
          <w:p w14:paraId="7F20AB51" w14:textId="77777777" w:rsidR="00E669F1" w:rsidRPr="006365C3" w:rsidRDefault="00E669F1" w:rsidP="00385346">
            <w:pPr>
              <w:ind w:left="142" w:right="168" w:hanging="142"/>
              <w:jc w:val="both"/>
              <w:rPr>
                <w:rFonts w:asciiTheme="minorHAnsi" w:hAnsiTheme="minorHAnsi" w:cstheme="minorHAnsi"/>
              </w:rPr>
            </w:pPr>
          </w:p>
        </w:tc>
        <w:tc>
          <w:tcPr>
            <w:tcW w:w="3685" w:type="dxa"/>
            <w:shd w:val="clear" w:color="auto" w:fill="auto"/>
          </w:tcPr>
          <w:p w14:paraId="235940D5" w14:textId="77777777" w:rsidR="00E669F1" w:rsidRPr="006365C3" w:rsidRDefault="00E669F1" w:rsidP="00385346">
            <w:pPr>
              <w:ind w:left="142" w:right="168" w:hanging="142"/>
              <w:jc w:val="center"/>
              <w:rPr>
                <w:rFonts w:asciiTheme="minorHAnsi" w:hAnsiTheme="minorHAnsi" w:cstheme="minorHAnsi"/>
              </w:rPr>
            </w:pPr>
            <w:r w:rsidRPr="006365C3">
              <w:rPr>
                <w:rFonts w:asciiTheme="minorHAnsi" w:hAnsiTheme="minorHAnsi" w:cstheme="minorHAnsi"/>
              </w:rPr>
              <w:t>Ugostiteljska djelatnost</w:t>
            </w:r>
            <w:r>
              <w:rPr>
                <w:rFonts w:asciiTheme="minorHAnsi" w:hAnsiTheme="minorHAnsi" w:cstheme="minorHAnsi"/>
              </w:rPr>
              <w:t xml:space="preserve"> (šifra 56.10, 56.30 prema NKD 2007)</w:t>
            </w:r>
          </w:p>
        </w:tc>
        <w:tc>
          <w:tcPr>
            <w:tcW w:w="1836" w:type="dxa"/>
            <w:shd w:val="clear" w:color="auto" w:fill="auto"/>
          </w:tcPr>
          <w:p w14:paraId="3218EF57" w14:textId="77777777" w:rsidR="00E669F1" w:rsidRPr="006365C3" w:rsidRDefault="00E669F1" w:rsidP="00385346">
            <w:pPr>
              <w:ind w:left="142" w:right="168" w:hanging="142"/>
              <w:jc w:val="center"/>
              <w:rPr>
                <w:rFonts w:asciiTheme="minorHAnsi" w:hAnsiTheme="minorHAnsi" w:cstheme="minorHAnsi"/>
              </w:rPr>
            </w:pPr>
            <w:r w:rsidRPr="006365C3">
              <w:rPr>
                <w:rFonts w:asciiTheme="minorHAnsi" w:hAnsiTheme="minorHAnsi" w:cstheme="minorHAnsi"/>
              </w:rPr>
              <w:t>5 godina</w:t>
            </w:r>
          </w:p>
          <w:p w14:paraId="01A2ACC8" w14:textId="77777777" w:rsidR="00E669F1" w:rsidRPr="006365C3" w:rsidRDefault="00E669F1" w:rsidP="00385346">
            <w:pPr>
              <w:ind w:left="142" w:right="168" w:hanging="142"/>
              <w:jc w:val="both"/>
              <w:rPr>
                <w:rFonts w:asciiTheme="minorHAnsi" w:hAnsiTheme="minorHAnsi" w:cstheme="minorHAnsi"/>
              </w:rPr>
            </w:pPr>
          </w:p>
        </w:tc>
      </w:tr>
    </w:tbl>
    <w:p w14:paraId="4F7E6561" w14:textId="77777777" w:rsidR="00E669F1" w:rsidRPr="006365C3" w:rsidRDefault="00E669F1" w:rsidP="00E669F1">
      <w:pPr>
        <w:ind w:left="142" w:right="168" w:hanging="142"/>
        <w:jc w:val="both"/>
        <w:rPr>
          <w:rFonts w:asciiTheme="minorHAnsi" w:hAnsiTheme="minorHAnsi" w:cstheme="minorHAnsi"/>
          <w:lang w:val="en-US"/>
        </w:rPr>
      </w:pPr>
    </w:p>
    <w:p w14:paraId="3F0426E2" w14:textId="77777777" w:rsidR="00E669F1" w:rsidRPr="006365C3" w:rsidRDefault="00E669F1" w:rsidP="00E669F1">
      <w:pPr>
        <w:keepNext/>
        <w:ind w:left="142" w:right="168" w:hanging="142"/>
        <w:jc w:val="both"/>
        <w:outlineLvl w:val="2"/>
        <w:rPr>
          <w:rFonts w:asciiTheme="minorHAnsi" w:hAnsiTheme="minorHAnsi" w:cstheme="minorHAnsi"/>
          <w:b/>
        </w:rPr>
      </w:pPr>
      <w:r w:rsidRPr="006365C3">
        <w:rPr>
          <w:rFonts w:asciiTheme="minorHAnsi" w:hAnsiTheme="minorHAnsi" w:cstheme="minorHAnsi"/>
          <w:b/>
        </w:rPr>
        <w:t>II.</w:t>
      </w:r>
      <w:r w:rsidRPr="006365C3">
        <w:rPr>
          <w:rFonts w:asciiTheme="minorHAnsi" w:hAnsiTheme="minorHAnsi" w:cstheme="minorHAnsi"/>
          <w:b/>
        </w:rPr>
        <w:tab/>
        <w:t>ROK ZAKUPA</w:t>
      </w:r>
    </w:p>
    <w:p w14:paraId="1D54947B" w14:textId="77777777" w:rsidR="00E669F1" w:rsidRPr="006365C3" w:rsidRDefault="00E669F1" w:rsidP="00E669F1">
      <w:pPr>
        <w:ind w:left="142" w:right="168" w:hanging="142"/>
        <w:jc w:val="both"/>
        <w:rPr>
          <w:rFonts w:asciiTheme="minorHAnsi" w:hAnsiTheme="minorHAnsi" w:cstheme="minorHAnsi"/>
        </w:rPr>
      </w:pPr>
    </w:p>
    <w:p w14:paraId="50D0E722" w14:textId="77777777" w:rsidR="00E669F1" w:rsidRPr="006365C3" w:rsidRDefault="00E669F1" w:rsidP="00E669F1">
      <w:pPr>
        <w:ind w:left="142" w:right="168" w:hanging="142"/>
        <w:jc w:val="both"/>
        <w:rPr>
          <w:rFonts w:asciiTheme="minorHAnsi" w:hAnsiTheme="minorHAnsi" w:cstheme="minorHAnsi"/>
        </w:rPr>
      </w:pPr>
      <w:r w:rsidRPr="006365C3">
        <w:rPr>
          <w:rFonts w:asciiTheme="minorHAnsi" w:hAnsiTheme="minorHAnsi" w:cstheme="minorHAnsi"/>
        </w:rPr>
        <w:t>Na određeno vrijeme od 5 godina, počevši od dana zaključenja ugovora o zakupu.</w:t>
      </w:r>
    </w:p>
    <w:p w14:paraId="793FE2E2" w14:textId="77777777" w:rsidR="00E669F1" w:rsidRPr="006365C3" w:rsidRDefault="00E669F1" w:rsidP="00E669F1">
      <w:pPr>
        <w:ind w:left="142" w:right="168" w:hanging="142"/>
        <w:jc w:val="both"/>
        <w:rPr>
          <w:rFonts w:asciiTheme="minorHAnsi" w:hAnsiTheme="minorHAnsi" w:cstheme="minorHAnsi"/>
          <w:vertAlign w:val="superscript"/>
        </w:rPr>
      </w:pPr>
    </w:p>
    <w:p w14:paraId="22EFE8A5" w14:textId="77777777" w:rsidR="00E669F1" w:rsidRPr="006365C3" w:rsidRDefault="00E669F1" w:rsidP="00E669F1">
      <w:pPr>
        <w:keepNext/>
        <w:ind w:left="142" w:right="168" w:hanging="142"/>
        <w:jc w:val="both"/>
        <w:outlineLvl w:val="2"/>
        <w:rPr>
          <w:rFonts w:asciiTheme="minorHAnsi" w:hAnsiTheme="minorHAnsi" w:cstheme="minorHAnsi"/>
          <w:b/>
        </w:rPr>
      </w:pPr>
      <w:r w:rsidRPr="006365C3">
        <w:rPr>
          <w:rFonts w:asciiTheme="minorHAnsi" w:hAnsiTheme="minorHAnsi" w:cstheme="minorHAnsi"/>
          <w:b/>
        </w:rPr>
        <w:t>III.       UVJETI NATJEČAJA</w:t>
      </w:r>
    </w:p>
    <w:p w14:paraId="68BCD52F" w14:textId="77777777" w:rsidR="00E669F1" w:rsidRPr="006365C3" w:rsidRDefault="00E669F1" w:rsidP="00E669F1">
      <w:pPr>
        <w:ind w:left="142" w:right="168" w:hanging="142"/>
        <w:jc w:val="both"/>
        <w:rPr>
          <w:rFonts w:asciiTheme="minorHAnsi" w:hAnsiTheme="minorHAnsi" w:cstheme="minorHAnsi"/>
        </w:rPr>
      </w:pPr>
    </w:p>
    <w:p w14:paraId="2F4B64B6" w14:textId="4F167F54" w:rsidR="00E669F1" w:rsidRPr="002D16E9" w:rsidRDefault="00E669F1" w:rsidP="00E669F1">
      <w:pPr>
        <w:pStyle w:val="Odlomakpopisa"/>
        <w:numPr>
          <w:ilvl w:val="0"/>
          <w:numId w:val="19"/>
        </w:numPr>
        <w:ind w:right="168"/>
        <w:jc w:val="both"/>
        <w:rPr>
          <w:rFonts w:asciiTheme="minorHAnsi" w:hAnsiTheme="minorHAnsi" w:cstheme="minorHAnsi"/>
        </w:rPr>
      </w:pPr>
      <w:r w:rsidRPr="002D16E9">
        <w:rPr>
          <w:rFonts w:asciiTheme="minorHAnsi" w:hAnsiTheme="minorHAnsi" w:cstheme="minorHAnsi"/>
        </w:rPr>
        <w:t>Pisanu ponudu mogu podnijeti pravne i fizičke osobe koje su registrirane za obavljanje</w:t>
      </w:r>
      <w:r>
        <w:rPr>
          <w:rFonts w:asciiTheme="minorHAnsi" w:hAnsiTheme="minorHAnsi" w:cstheme="minorHAnsi"/>
        </w:rPr>
        <w:t xml:space="preserve"> </w:t>
      </w:r>
      <w:r w:rsidRPr="002D16E9">
        <w:rPr>
          <w:rFonts w:asciiTheme="minorHAnsi" w:hAnsiTheme="minorHAnsi" w:cstheme="minorHAnsi"/>
        </w:rPr>
        <w:t>djelatnosti za koju se natječu.</w:t>
      </w:r>
    </w:p>
    <w:p w14:paraId="7A635E86" w14:textId="77777777" w:rsidR="00E669F1" w:rsidRDefault="00E669F1" w:rsidP="00E669F1">
      <w:pPr>
        <w:numPr>
          <w:ilvl w:val="0"/>
          <w:numId w:val="19"/>
        </w:numPr>
        <w:ind w:left="142" w:right="168" w:hanging="142"/>
        <w:jc w:val="both"/>
        <w:rPr>
          <w:rFonts w:asciiTheme="minorHAnsi" w:hAnsiTheme="minorHAnsi" w:cstheme="minorHAnsi"/>
        </w:rPr>
      </w:pPr>
      <w:r w:rsidRPr="006365C3">
        <w:rPr>
          <w:rFonts w:asciiTheme="minorHAnsi" w:hAnsiTheme="minorHAnsi" w:cstheme="minorHAnsi"/>
        </w:rPr>
        <w:t>Ako ponuditelj na dan zaključenja natječaja  ima dugovanje  prema proračunu Grada Novska</w:t>
      </w:r>
    </w:p>
    <w:p w14:paraId="512E34AA" w14:textId="77777777" w:rsidR="00E669F1" w:rsidRPr="006365C3" w:rsidRDefault="00E669F1" w:rsidP="00E669F1">
      <w:pPr>
        <w:ind w:left="142" w:right="168"/>
        <w:jc w:val="both"/>
        <w:rPr>
          <w:rFonts w:asciiTheme="minorHAnsi" w:hAnsiTheme="minorHAnsi" w:cstheme="minorHAnsi"/>
        </w:rPr>
      </w:pPr>
      <w:r>
        <w:rPr>
          <w:rFonts w:asciiTheme="minorHAnsi" w:hAnsiTheme="minorHAnsi" w:cstheme="minorHAnsi"/>
        </w:rPr>
        <w:t xml:space="preserve">  </w:t>
      </w:r>
      <w:r w:rsidRPr="006365C3">
        <w:rPr>
          <w:rFonts w:asciiTheme="minorHAnsi" w:hAnsiTheme="minorHAnsi" w:cstheme="minorHAnsi"/>
        </w:rPr>
        <w:t xml:space="preserve"> </w:t>
      </w:r>
      <w:r>
        <w:rPr>
          <w:rFonts w:asciiTheme="minorHAnsi" w:hAnsiTheme="minorHAnsi" w:cstheme="minorHAnsi"/>
        </w:rPr>
        <w:t xml:space="preserve"> </w:t>
      </w:r>
      <w:r w:rsidRPr="006365C3">
        <w:rPr>
          <w:rFonts w:asciiTheme="minorHAnsi" w:hAnsiTheme="minorHAnsi" w:cstheme="minorHAnsi"/>
        </w:rPr>
        <w:t xml:space="preserve">njegova ponuda neće se uzeti u obzir prilikom odabira najpovoljnije ponude. </w:t>
      </w:r>
    </w:p>
    <w:p w14:paraId="74A72C81" w14:textId="2D1FA2CB" w:rsidR="00E669F1" w:rsidRDefault="00E669F1" w:rsidP="00E669F1">
      <w:pPr>
        <w:numPr>
          <w:ilvl w:val="0"/>
          <w:numId w:val="19"/>
        </w:numPr>
        <w:ind w:left="142" w:right="168" w:hanging="142"/>
        <w:jc w:val="both"/>
        <w:rPr>
          <w:rFonts w:asciiTheme="minorHAnsi" w:hAnsiTheme="minorHAnsi" w:cstheme="minorHAnsi"/>
        </w:rPr>
      </w:pPr>
      <w:r w:rsidRPr="006365C3">
        <w:rPr>
          <w:rFonts w:asciiTheme="minorHAnsi" w:hAnsiTheme="minorHAnsi" w:cstheme="minorHAnsi"/>
        </w:rPr>
        <w:lastRenderedPageBreak/>
        <w:t>Ponuditelj  je dužan prije podnošenja ponude uplatiti jam</w:t>
      </w:r>
      <w:r>
        <w:rPr>
          <w:rFonts w:asciiTheme="minorHAnsi" w:hAnsiTheme="minorHAnsi" w:cstheme="minorHAnsi"/>
        </w:rPr>
        <w:t xml:space="preserve">čevinu u iznosu od 1.230,00 kuna </w:t>
      </w:r>
    </w:p>
    <w:p w14:paraId="189CF156" w14:textId="007E571C" w:rsidR="00E669F1" w:rsidRPr="006365C3" w:rsidRDefault="00E669F1" w:rsidP="00E669F1">
      <w:pPr>
        <w:ind w:left="142" w:right="168"/>
        <w:jc w:val="both"/>
        <w:rPr>
          <w:rFonts w:asciiTheme="minorHAnsi" w:hAnsiTheme="minorHAnsi" w:cstheme="minorHAnsi"/>
        </w:rPr>
      </w:pPr>
      <w:r>
        <w:rPr>
          <w:rFonts w:asciiTheme="minorHAnsi" w:hAnsiTheme="minorHAnsi" w:cstheme="minorHAnsi"/>
        </w:rPr>
        <w:t xml:space="preserve">   </w:t>
      </w:r>
      <w:r w:rsidRPr="006365C3">
        <w:rPr>
          <w:rFonts w:asciiTheme="minorHAnsi" w:hAnsiTheme="minorHAnsi" w:cstheme="minorHAnsi"/>
        </w:rPr>
        <w:t xml:space="preserve"> </w:t>
      </w:r>
      <w:r>
        <w:rPr>
          <w:rFonts w:asciiTheme="minorHAnsi" w:hAnsiTheme="minorHAnsi" w:cstheme="minorHAnsi"/>
        </w:rPr>
        <w:t>na r</w:t>
      </w:r>
      <w:r w:rsidRPr="009069F5">
        <w:rPr>
          <w:rFonts w:asciiTheme="minorHAnsi" w:hAnsiTheme="minorHAnsi" w:cstheme="minorHAnsi"/>
        </w:rPr>
        <w:t xml:space="preserve">ačun </w:t>
      </w:r>
      <w:r w:rsidRPr="006365C3">
        <w:rPr>
          <w:rFonts w:asciiTheme="minorHAnsi" w:hAnsiTheme="minorHAnsi" w:cstheme="minorHAnsi"/>
        </w:rPr>
        <w:t xml:space="preserve">Grada Novske IBAN: </w:t>
      </w:r>
      <w:r w:rsidRPr="009069F5">
        <w:rPr>
          <w:rFonts w:asciiTheme="minorHAnsi" w:hAnsiTheme="minorHAnsi" w:cstheme="minorHAnsi"/>
        </w:rPr>
        <w:t xml:space="preserve"> </w:t>
      </w:r>
      <w:r w:rsidRPr="006365C3">
        <w:rPr>
          <w:rFonts w:asciiTheme="minorHAnsi" w:hAnsiTheme="minorHAnsi" w:cstheme="minorHAnsi"/>
        </w:rPr>
        <w:t>HR</w:t>
      </w:r>
      <w:r w:rsidRPr="009069F5">
        <w:rPr>
          <w:rFonts w:asciiTheme="minorHAnsi" w:hAnsiTheme="minorHAnsi" w:cstheme="minorHAnsi"/>
        </w:rPr>
        <w:t xml:space="preserve"> </w:t>
      </w:r>
      <w:r w:rsidRPr="006365C3">
        <w:rPr>
          <w:rFonts w:asciiTheme="minorHAnsi" w:hAnsiTheme="minorHAnsi" w:cstheme="minorHAnsi"/>
        </w:rPr>
        <w:t xml:space="preserve">4023400091829300005, poziv na broj: 68-7706-OIB. </w:t>
      </w:r>
    </w:p>
    <w:p w14:paraId="57E33B52" w14:textId="77777777" w:rsidR="00E669F1" w:rsidRPr="002D16E9" w:rsidRDefault="00E669F1" w:rsidP="00E669F1">
      <w:pPr>
        <w:pStyle w:val="Odlomakpopisa"/>
        <w:numPr>
          <w:ilvl w:val="0"/>
          <w:numId w:val="19"/>
        </w:numPr>
        <w:ind w:right="168"/>
        <w:jc w:val="both"/>
        <w:rPr>
          <w:rFonts w:asciiTheme="minorHAnsi" w:hAnsiTheme="minorHAnsi" w:cstheme="minorHAnsi"/>
        </w:rPr>
      </w:pPr>
      <w:r w:rsidRPr="002D16E9">
        <w:rPr>
          <w:rFonts w:asciiTheme="minorHAnsi" w:hAnsiTheme="minorHAnsi" w:cstheme="minorHAnsi"/>
        </w:rPr>
        <w:t xml:space="preserve">Ponuditeljima čija ponuda ne bude prihvaćena jamčevina se vraća u roku 8 dana od konačnosti   </w:t>
      </w:r>
      <w:r>
        <w:rPr>
          <w:rFonts w:asciiTheme="minorHAnsi" w:hAnsiTheme="minorHAnsi" w:cstheme="minorHAnsi"/>
        </w:rPr>
        <w:t>o</w:t>
      </w:r>
      <w:r w:rsidRPr="002D16E9">
        <w:rPr>
          <w:rFonts w:asciiTheme="minorHAnsi" w:hAnsiTheme="minorHAnsi" w:cstheme="minorHAnsi"/>
        </w:rPr>
        <w:t>dluke o izboru najpovoljnijeg ponuditelja. Odabranom ponuditelju jamčevina se uračunava u zakupninu.</w:t>
      </w:r>
    </w:p>
    <w:p w14:paraId="436792C7" w14:textId="77777777" w:rsidR="00E669F1" w:rsidRPr="002D16E9" w:rsidRDefault="00E669F1" w:rsidP="00E669F1">
      <w:pPr>
        <w:pStyle w:val="Odlomakpopisa"/>
        <w:numPr>
          <w:ilvl w:val="0"/>
          <w:numId w:val="19"/>
        </w:numPr>
        <w:ind w:right="168"/>
        <w:jc w:val="both"/>
        <w:rPr>
          <w:rFonts w:asciiTheme="minorHAnsi" w:hAnsiTheme="minorHAnsi" w:cstheme="minorHAnsi"/>
        </w:rPr>
      </w:pPr>
      <w:r w:rsidRPr="002D16E9">
        <w:rPr>
          <w:rFonts w:asciiTheme="minorHAnsi" w:hAnsiTheme="minorHAnsi" w:cstheme="minorHAnsi"/>
        </w:rPr>
        <w:t>Gradonačelnik Grada Novska donosi odluku o najpovoljnijoj ponudi, a  ponuditelji će o istoj biti obaviješteni  u roku 8 dana.</w:t>
      </w:r>
    </w:p>
    <w:p w14:paraId="7776BBE6" w14:textId="77777777" w:rsidR="00E669F1" w:rsidRPr="002D16E9" w:rsidRDefault="00E669F1" w:rsidP="00E669F1">
      <w:pPr>
        <w:pStyle w:val="Odlomakpopisa"/>
        <w:numPr>
          <w:ilvl w:val="0"/>
          <w:numId w:val="19"/>
        </w:numPr>
        <w:ind w:right="168"/>
        <w:jc w:val="both"/>
        <w:rPr>
          <w:rFonts w:asciiTheme="minorHAnsi" w:hAnsiTheme="minorHAnsi" w:cstheme="minorHAnsi"/>
        </w:rPr>
      </w:pPr>
      <w:r w:rsidRPr="002D16E9">
        <w:rPr>
          <w:rFonts w:asciiTheme="minorHAnsi" w:hAnsiTheme="minorHAnsi" w:cstheme="minorHAnsi"/>
        </w:rPr>
        <w:t>Izabrani ponuditelj obvezan je s Gradom Novska zaključiti ugovor o zakupu javne površine i kioska te započeti djelatnost u roku 30 dana od dana zaključenja ugovora.</w:t>
      </w:r>
    </w:p>
    <w:p w14:paraId="21135E11" w14:textId="77777777" w:rsidR="00E669F1" w:rsidRPr="002D16E9" w:rsidRDefault="00E669F1" w:rsidP="00E669F1">
      <w:pPr>
        <w:pStyle w:val="Odlomakpopisa"/>
        <w:numPr>
          <w:ilvl w:val="0"/>
          <w:numId w:val="19"/>
        </w:numPr>
        <w:ind w:right="168"/>
        <w:jc w:val="both"/>
        <w:rPr>
          <w:rFonts w:asciiTheme="minorHAnsi" w:hAnsiTheme="minorHAnsi" w:cstheme="minorHAnsi"/>
        </w:rPr>
      </w:pPr>
      <w:r w:rsidRPr="002D16E9">
        <w:rPr>
          <w:rFonts w:asciiTheme="minorHAnsi" w:hAnsiTheme="minorHAnsi" w:cstheme="minorHAnsi"/>
        </w:rPr>
        <w:t>Izabrani ponuditelj dužan je Gradu Novska dostaviti potvrđenu bjanko zadužnicu na iznos godišnje ugovorene zakupnine, najkasnije na dan sklapanja ugovora.</w:t>
      </w:r>
    </w:p>
    <w:p w14:paraId="7F0C8139" w14:textId="77777777" w:rsidR="00E669F1" w:rsidRDefault="00E669F1" w:rsidP="00E669F1">
      <w:pPr>
        <w:numPr>
          <w:ilvl w:val="0"/>
          <w:numId w:val="19"/>
        </w:numPr>
        <w:ind w:left="142" w:right="168" w:hanging="142"/>
        <w:jc w:val="both"/>
        <w:rPr>
          <w:rFonts w:asciiTheme="minorHAnsi" w:hAnsiTheme="minorHAnsi" w:cstheme="minorHAnsi"/>
        </w:rPr>
      </w:pPr>
      <w:r>
        <w:rPr>
          <w:rFonts w:asciiTheme="minorHAnsi" w:hAnsiTheme="minorHAnsi" w:cstheme="minorHAnsi"/>
        </w:rPr>
        <w:t xml:space="preserve">Ugovor o zakupu potvrđuje se (solemnizira) </w:t>
      </w:r>
      <w:r w:rsidRPr="006365C3">
        <w:rPr>
          <w:rFonts w:asciiTheme="minorHAnsi" w:hAnsiTheme="minorHAnsi" w:cstheme="minorHAnsi"/>
        </w:rPr>
        <w:t xml:space="preserve"> kod javnog bilježnika  kao javnobilježnički akt o</w:t>
      </w:r>
    </w:p>
    <w:p w14:paraId="1DC659C0" w14:textId="77777777" w:rsidR="00E669F1" w:rsidRPr="006365C3" w:rsidRDefault="00E669F1" w:rsidP="00E669F1">
      <w:pPr>
        <w:ind w:right="168"/>
        <w:jc w:val="both"/>
        <w:rPr>
          <w:rFonts w:asciiTheme="minorHAnsi" w:hAnsiTheme="minorHAnsi" w:cstheme="minorHAnsi"/>
        </w:rPr>
      </w:pPr>
      <w:r>
        <w:rPr>
          <w:rFonts w:asciiTheme="minorHAnsi" w:hAnsiTheme="minorHAnsi" w:cstheme="minorHAnsi"/>
        </w:rPr>
        <w:t xml:space="preserve">       </w:t>
      </w:r>
      <w:r w:rsidRPr="006365C3">
        <w:rPr>
          <w:rFonts w:asciiTheme="minorHAnsi" w:hAnsiTheme="minorHAnsi" w:cstheme="minorHAnsi"/>
        </w:rPr>
        <w:t>trošku  zakupnika.</w:t>
      </w:r>
    </w:p>
    <w:p w14:paraId="48C3F3C0" w14:textId="77777777" w:rsidR="00E669F1" w:rsidRDefault="00E669F1" w:rsidP="00E669F1">
      <w:pPr>
        <w:keepNext/>
        <w:ind w:right="168"/>
        <w:jc w:val="both"/>
        <w:outlineLvl w:val="2"/>
        <w:rPr>
          <w:rFonts w:asciiTheme="minorHAnsi" w:hAnsiTheme="minorHAnsi" w:cstheme="minorHAnsi"/>
        </w:rPr>
      </w:pPr>
    </w:p>
    <w:p w14:paraId="5B33BA38" w14:textId="2DBB2B71" w:rsidR="00E669F1" w:rsidRPr="00E669F1" w:rsidRDefault="00E669F1" w:rsidP="00E669F1">
      <w:pPr>
        <w:keepNext/>
        <w:ind w:right="168"/>
        <w:jc w:val="both"/>
        <w:outlineLvl w:val="2"/>
        <w:rPr>
          <w:rFonts w:asciiTheme="minorHAnsi" w:hAnsiTheme="minorHAnsi" w:cstheme="minorHAnsi"/>
          <w:b/>
          <w:bCs/>
        </w:rPr>
      </w:pPr>
      <w:r w:rsidRPr="00E669F1">
        <w:rPr>
          <w:rFonts w:asciiTheme="minorHAnsi" w:hAnsiTheme="minorHAnsi" w:cstheme="minorHAnsi"/>
          <w:b/>
          <w:bCs/>
        </w:rPr>
        <w:t>IV. PONUDA</w:t>
      </w:r>
    </w:p>
    <w:p w14:paraId="6A7BE89B" w14:textId="77777777" w:rsidR="00E669F1" w:rsidRPr="006365C3" w:rsidRDefault="00E669F1" w:rsidP="00E669F1">
      <w:pPr>
        <w:ind w:left="142" w:right="168" w:hanging="142"/>
        <w:jc w:val="both"/>
        <w:rPr>
          <w:rFonts w:asciiTheme="minorHAnsi" w:hAnsiTheme="minorHAnsi" w:cstheme="minorHAnsi"/>
        </w:rPr>
      </w:pPr>
    </w:p>
    <w:p w14:paraId="2E978296" w14:textId="77777777" w:rsidR="00E669F1" w:rsidRPr="006365C3" w:rsidRDefault="00E669F1" w:rsidP="00E669F1">
      <w:pPr>
        <w:ind w:left="142" w:right="168" w:hanging="142"/>
        <w:jc w:val="both"/>
        <w:rPr>
          <w:rFonts w:asciiTheme="minorHAnsi" w:hAnsiTheme="minorHAnsi" w:cstheme="minorHAnsi"/>
        </w:rPr>
      </w:pPr>
      <w:r>
        <w:rPr>
          <w:rFonts w:asciiTheme="minorHAnsi" w:hAnsiTheme="minorHAnsi" w:cstheme="minorHAnsi"/>
        </w:rPr>
        <w:t xml:space="preserve">   </w:t>
      </w:r>
      <w:r w:rsidRPr="006365C3">
        <w:rPr>
          <w:rFonts w:asciiTheme="minorHAnsi" w:hAnsiTheme="minorHAnsi" w:cstheme="minorHAnsi"/>
        </w:rPr>
        <w:t>Pisana ponuda mora sadržavati: ime i prezime ponuditelja, OIB i adresa,  adresu i broj  lokacije javne površine za koju se natječe, opis djelatnosti koju namjerava obavljati u kiosku, visinu mjesečne  zakupnine za javnu površinu</w:t>
      </w:r>
      <w:r w:rsidRPr="009069F5">
        <w:rPr>
          <w:rFonts w:asciiTheme="minorHAnsi" w:hAnsiTheme="minorHAnsi" w:cstheme="minorHAnsi"/>
        </w:rPr>
        <w:t xml:space="preserve"> i vis</w:t>
      </w:r>
      <w:r>
        <w:rPr>
          <w:rFonts w:asciiTheme="minorHAnsi" w:hAnsiTheme="minorHAnsi" w:cstheme="minorHAnsi"/>
        </w:rPr>
        <w:t xml:space="preserve">inu mjesečne zakupnine, </w:t>
      </w:r>
      <w:r w:rsidRPr="006365C3">
        <w:rPr>
          <w:rFonts w:asciiTheme="minorHAnsi" w:hAnsiTheme="minorHAnsi" w:cstheme="minorHAnsi"/>
        </w:rPr>
        <w:t>dokaz o uplaćenoj jamčevi</w:t>
      </w:r>
      <w:r w:rsidRPr="009069F5">
        <w:rPr>
          <w:rFonts w:asciiTheme="minorHAnsi" w:hAnsiTheme="minorHAnsi" w:cstheme="minorHAnsi"/>
        </w:rPr>
        <w:t xml:space="preserve">ni i </w:t>
      </w:r>
      <w:r w:rsidRPr="006365C3">
        <w:rPr>
          <w:rFonts w:asciiTheme="minorHAnsi" w:hAnsiTheme="minorHAnsi" w:cstheme="minorHAnsi"/>
        </w:rPr>
        <w:t>broj računa za povrat jamčevine.</w:t>
      </w:r>
    </w:p>
    <w:p w14:paraId="05798D23" w14:textId="77777777" w:rsidR="00E669F1" w:rsidRPr="006365C3" w:rsidRDefault="00E669F1" w:rsidP="00E669F1">
      <w:pPr>
        <w:ind w:left="142" w:right="168" w:hanging="142"/>
        <w:jc w:val="both"/>
        <w:rPr>
          <w:rFonts w:asciiTheme="minorHAnsi" w:hAnsiTheme="minorHAnsi" w:cstheme="minorHAnsi"/>
        </w:rPr>
      </w:pPr>
    </w:p>
    <w:p w14:paraId="2328269F" w14:textId="77777777" w:rsidR="00E669F1" w:rsidRPr="006365C3" w:rsidRDefault="00E669F1" w:rsidP="00E669F1">
      <w:pPr>
        <w:ind w:left="142" w:right="168" w:hanging="142"/>
        <w:jc w:val="both"/>
        <w:rPr>
          <w:rFonts w:asciiTheme="minorHAnsi" w:hAnsiTheme="minorHAnsi" w:cstheme="minorHAnsi"/>
        </w:rPr>
      </w:pPr>
      <w:r>
        <w:rPr>
          <w:rFonts w:asciiTheme="minorHAnsi" w:hAnsiTheme="minorHAnsi" w:cstheme="minorHAnsi"/>
        </w:rPr>
        <w:t xml:space="preserve">  Uz </w:t>
      </w:r>
      <w:r w:rsidRPr="006365C3">
        <w:rPr>
          <w:rFonts w:asciiTheme="minorHAnsi" w:hAnsiTheme="minorHAnsi" w:cstheme="minorHAnsi"/>
        </w:rPr>
        <w:t>ponudu treba priložiti: presliku osobne iskaznice za fizičke osobe ako je ponuditelj fizička osoba, ovjerenu presliku  rješenja o obrtu ako je ponuditelj obrtnik, izvadak iz sudskog registra ili ovjerenu presliku za pravne osobe, potvrdu Porezne uprave o stanju dug</w:t>
      </w:r>
      <w:r w:rsidRPr="009069F5">
        <w:rPr>
          <w:rFonts w:asciiTheme="minorHAnsi" w:hAnsiTheme="minorHAnsi" w:cstheme="minorHAnsi"/>
        </w:rPr>
        <w:t>a prema proračun</w:t>
      </w:r>
      <w:r>
        <w:rPr>
          <w:rFonts w:asciiTheme="minorHAnsi" w:hAnsiTheme="minorHAnsi" w:cstheme="minorHAnsi"/>
        </w:rPr>
        <w:t>u grada Novska (gradski porezi), potvrdu Grada Novske o podmirenim obvezama prema proračunu grada.</w:t>
      </w:r>
      <w:r w:rsidRPr="009069F5">
        <w:rPr>
          <w:rFonts w:asciiTheme="minorHAnsi" w:hAnsiTheme="minorHAnsi" w:cstheme="minorHAnsi"/>
        </w:rPr>
        <w:t xml:space="preserve"> Ponude ponuditelja koji na dan podnošenja ponude imaju dugovanje prema Gradu Novska neće se razmatrati. </w:t>
      </w:r>
    </w:p>
    <w:p w14:paraId="565E705C" w14:textId="77777777" w:rsidR="00E669F1" w:rsidRPr="006365C3" w:rsidRDefault="00E669F1" w:rsidP="00E669F1">
      <w:pPr>
        <w:ind w:left="142" w:right="168" w:hanging="142"/>
        <w:jc w:val="both"/>
        <w:rPr>
          <w:rFonts w:asciiTheme="minorHAnsi" w:hAnsiTheme="minorHAnsi" w:cstheme="minorHAnsi"/>
        </w:rPr>
      </w:pPr>
    </w:p>
    <w:p w14:paraId="00096805" w14:textId="61DF5470" w:rsidR="00E669F1" w:rsidRPr="009069F5" w:rsidRDefault="00E669F1" w:rsidP="00E669F1">
      <w:pPr>
        <w:ind w:left="142" w:right="168" w:hanging="142"/>
        <w:jc w:val="both"/>
        <w:rPr>
          <w:rFonts w:asciiTheme="minorHAnsi" w:hAnsiTheme="minorHAnsi" w:cstheme="minorHAnsi"/>
        </w:rPr>
      </w:pPr>
      <w:r>
        <w:rPr>
          <w:rFonts w:asciiTheme="minorHAnsi" w:hAnsiTheme="minorHAnsi" w:cstheme="minorHAnsi"/>
        </w:rPr>
        <w:t xml:space="preserve">  Natječaj je otvoren 10</w:t>
      </w:r>
      <w:r w:rsidRPr="006365C3">
        <w:rPr>
          <w:rFonts w:asciiTheme="minorHAnsi" w:hAnsiTheme="minorHAnsi" w:cstheme="minorHAnsi"/>
        </w:rPr>
        <w:t xml:space="preserve"> dana od dana objave obavijesti o raspisa</w:t>
      </w:r>
      <w:r>
        <w:rPr>
          <w:rFonts w:asciiTheme="minorHAnsi" w:hAnsiTheme="minorHAnsi" w:cstheme="minorHAnsi"/>
        </w:rPr>
        <w:t xml:space="preserve">nom javnom natječaju u Narodnim </w:t>
      </w:r>
      <w:r w:rsidRPr="006365C3">
        <w:rPr>
          <w:rFonts w:asciiTheme="minorHAnsi" w:hAnsiTheme="minorHAnsi" w:cstheme="minorHAnsi"/>
        </w:rPr>
        <w:t>novinama. Kriterij za izbor najpovoljnije ponude je najviši iznos mjesečne zakupnine za javnu površinu</w:t>
      </w:r>
      <w:r w:rsidRPr="009069F5">
        <w:rPr>
          <w:rFonts w:asciiTheme="minorHAnsi" w:hAnsiTheme="minorHAnsi" w:cstheme="minorHAnsi"/>
        </w:rPr>
        <w:t xml:space="preserve"> i kiosk.</w:t>
      </w:r>
    </w:p>
    <w:p w14:paraId="03E83F31" w14:textId="77777777" w:rsidR="00E669F1" w:rsidRPr="006365C3" w:rsidRDefault="00E669F1" w:rsidP="00E669F1">
      <w:pPr>
        <w:ind w:right="168"/>
        <w:jc w:val="both"/>
        <w:rPr>
          <w:rFonts w:asciiTheme="minorHAnsi" w:hAnsiTheme="minorHAnsi" w:cstheme="minorHAnsi"/>
        </w:rPr>
      </w:pPr>
    </w:p>
    <w:p w14:paraId="7FCCF731" w14:textId="347B491E" w:rsidR="00E669F1" w:rsidRDefault="00E669F1" w:rsidP="00E669F1">
      <w:pPr>
        <w:ind w:left="142" w:right="168" w:hanging="142"/>
        <w:jc w:val="both"/>
        <w:rPr>
          <w:rFonts w:asciiTheme="minorHAnsi" w:hAnsiTheme="minorHAnsi" w:cstheme="minorHAnsi"/>
        </w:rPr>
      </w:pPr>
      <w:r>
        <w:rPr>
          <w:rFonts w:asciiTheme="minorHAnsi" w:hAnsiTheme="minorHAnsi" w:cstheme="minorHAnsi"/>
        </w:rPr>
        <w:t xml:space="preserve">  </w:t>
      </w:r>
      <w:r w:rsidRPr="006365C3">
        <w:rPr>
          <w:rFonts w:asciiTheme="minorHAnsi" w:hAnsiTheme="minorHAnsi" w:cstheme="minorHAnsi"/>
        </w:rPr>
        <w:t>Informacije o lokacijama  mogu se dobiti u Upravnom odjelu za komunalni sustav</w:t>
      </w:r>
      <w:r w:rsidRPr="009069F5">
        <w:rPr>
          <w:rFonts w:asciiTheme="minorHAnsi" w:hAnsiTheme="minorHAnsi" w:cstheme="minorHAnsi"/>
        </w:rPr>
        <w:t xml:space="preserve">, </w:t>
      </w:r>
      <w:r w:rsidR="00AD610B">
        <w:rPr>
          <w:rFonts w:asciiTheme="minorHAnsi" w:hAnsiTheme="minorHAnsi" w:cstheme="minorHAnsi"/>
        </w:rPr>
        <w:t>prostorno planiranje</w:t>
      </w:r>
      <w:r w:rsidRPr="009069F5">
        <w:rPr>
          <w:rFonts w:asciiTheme="minorHAnsi" w:hAnsiTheme="minorHAnsi" w:cstheme="minorHAnsi"/>
        </w:rPr>
        <w:t xml:space="preserve"> </w:t>
      </w:r>
      <w:r w:rsidRPr="006365C3">
        <w:rPr>
          <w:rFonts w:asciiTheme="minorHAnsi" w:hAnsiTheme="minorHAnsi" w:cstheme="minorHAnsi"/>
        </w:rPr>
        <w:t xml:space="preserve">i </w:t>
      </w:r>
      <w:r w:rsidRPr="009069F5">
        <w:rPr>
          <w:rFonts w:asciiTheme="minorHAnsi" w:hAnsiTheme="minorHAnsi" w:cstheme="minorHAnsi"/>
        </w:rPr>
        <w:t xml:space="preserve">zaštitu okoliša </w:t>
      </w:r>
      <w:r w:rsidRPr="006365C3">
        <w:rPr>
          <w:rFonts w:asciiTheme="minorHAnsi" w:hAnsiTheme="minorHAnsi" w:cstheme="minorHAnsi"/>
        </w:rPr>
        <w:t>Grada Novske, Trg dr. Franje Tuđmana 2, Novska (soba 222)  osobno ili  na tel.044/691520.</w:t>
      </w:r>
      <w:r>
        <w:rPr>
          <w:rFonts w:asciiTheme="minorHAnsi" w:hAnsiTheme="minorHAnsi" w:cstheme="minorHAnsi"/>
        </w:rPr>
        <w:t xml:space="preserve">  </w:t>
      </w:r>
      <w:r w:rsidRPr="006365C3">
        <w:rPr>
          <w:rFonts w:asciiTheme="minorHAnsi" w:hAnsiTheme="minorHAnsi" w:cstheme="minorHAnsi"/>
        </w:rPr>
        <w:t>Pisane ponude se dostavljaju  na adresu: Grad Novska, Trg dr. Franje Tuđmana 2, 44330 Novska, s naznakom «Natječaj za zakup javne površine</w:t>
      </w:r>
      <w:r>
        <w:rPr>
          <w:rFonts w:asciiTheme="minorHAnsi" w:hAnsiTheme="minorHAnsi" w:cstheme="minorHAnsi"/>
        </w:rPr>
        <w:t xml:space="preserve"> i kioska</w:t>
      </w:r>
      <w:r w:rsidRPr="006365C3">
        <w:rPr>
          <w:rFonts w:asciiTheme="minorHAnsi" w:hAnsiTheme="minorHAnsi" w:cstheme="minorHAnsi"/>
        </w:rPr>
        <w:t>“, NE OTVARAJ“.</w:t>
      </w:r>
      <w:r w:rsidRPr="00910419">
        <w:rPr>
          <w:rFonts w:asciiTheme="minorHAnsi" w:hAnsiTheme="minorHAnsi" w:cstheme="minorHAnsi"/>
        </w:rPr>
        <w:t xml:space="preserve"> </w:t>
      </w:r>
      <w:r w:rsidRPr="006365C3">
        <w:rPr>
          <w:rFonts w:asciiTheme="minorHAnsi" w:hAnsiTheme="minorHAnsi" w:cstheme="minorHAnsi"/>
        </w:rPr>
        <w:t xml:space="preserve">Javno otvaranje ponuda obavit će Povjerenstvo Grada Novske  u Gradskoj vijećnici Grada Novske, </w:t>
      </w:r>
      <w:r>
        <w:rPr>
          <w:rFonts w:asciiTheme="minorHAnsi" w:hAnsiTheme="minorHAnsi" w:cstheme="minorHAnsi"/>
        </w:rPr>
        <w:t xml:space="preserve">prvi idući radni </w:t>
      </w:r>
      <w:r w:rsidRPr="006365C3">
        <w:rPr>
          <w:rFonts w:asciiTheme="minorHAnsi" w:hAnsiTheme="minorHAnsi" w:cstheme="minorHAnsi"/>
        </w:rPr>
        <w:t>dan nakon isteka javnog natječaja</w:t>
      </w:r>
      <w:r>
        <w:rPr>
          <w:rFonts w:asciiTheme="minorHAnsi" w:hAnsiTheme="minorHAnsi" w:cstheme="minorHAnsi"/>
        </w:rPr>
        <w:t>,</w:t>
      </w:r>
      <w:r w:rsidRPr="006365C3">
        <w:rPr>
          <w:rFonts w:asciiTheme="minorHAnsi" w:hAnsiTheme="minorHAnsi" w:cstheme="minorHAnsi"/>
        </w:rPr>
        <w:t xml:space="preserve"> s početkom u 10 sati.</w:t>
      </w:r>
    </w:p>
    <w:p w14:paraId="66D0A554" w14:textId="6D638641" w:rsidR="00E669F1" w:rsidRDefault="00E669F1" w:rsidP="00E669F1">
      <w:pPr>
        <w:ind w:left="142" w:right="168" w:hanging="142"/>
        <w:jc w:val="both"/>
        <w:rPr>
          <w:rFonts w:asciiTheme="minorHAnsi" w:hAnsiTheme="minorHAnsi" w:cstheme="minorHAnsi"/>
        </w:rPr>
      </w:pPr>
    </w:p>
    <w:p w14:paraId="1E226201" w14:textId="2816738B" w:rsidR="00E669F1" w:rsidRDefault="00E669F1" w:rsidP="00E669F1">
      <w:pPr>
        <w:ind w:left="142" w:right="168" w:hanging="142"/>
        <w:jc w:val="both"/>
        <w:rPr>
          <w:rFonts w:asciiTheme="minorHAnsi" w:hAnsiTheme="minorHAnsi" w:cstheme="minorHAnsi"/>
        </w:rPr>
      </w:pPr>
    </w:p>
    <w:p w14:paraId="005B514C" w14:textId="4A4A941F" w:rsidR="00E669F1" w:rsidRDefault="00E669F1" w:rsidP="00E669F1">
      <w:pPr>
        <w:ind w:left="142" w:right="168" w:hanging="142"/>
        <w:jc w:val="both"/>
        <w:rPr>
          <w:rFonts w:asciiTheme="minorHAnsi" w:hAnsiTheme="minorHAnsi" w:cstheme="minorHAnsi"/>
        </w:rPr>
      </w:pPr>
    </w:p>
    <w:p w14:paraId="2A2135FE" w14:textId="57211322" w:rsidR="00E669F1" w:rsidRDefault="00E669F1" w:rsidP="00E669F1">
      <w:pPr>
        <w:ind w:left="142" w:right="168" w:hanging="142"/>
        <w:jc w:val="both"/>
        <w:rPr>
          <w:rFonts w:asciiTheme="minorHAnsi" w:hAnsiTheme="minorHAnsi" w:cstheme="minorHAnsi"/>
        </w:rPr>
      </w:pPr>
    </w:p>
    <w:p w14:paraId="2AE7F298" w14:textId="1F5272A2" w:rsidR="00E669F1" w:rsidRDefault="00E669F1" w:rsidP="00E669F1">
      <w:pPr>
        <w:ind w:left="142" w:right="168" w:hanging="142"/>
        <w:jc w:val="both"/>
        <w:rPr>
          <w:rFonts w:asciiTheme="minorHAnsi" w:hAnsiTheme="minorHAnsi" w:cstheme="minorHAnsi"/>
        </w:rPr>
      </w:pPr>
    </w:p>
    <w:p w14:paraId="39047A48" w14:textId="77777777" w:rsidR="00E669F1" w:rsidRPr="006365C3" w:rsidRDefault="00E669F1" w:rsidP="00E669F1">
      <w:pPr>
        <w:ind w:left="142" w:right="168" w:hanging="142"/>
        <w:jc w:val="both"/>
        <w:rPr>
          <w:rFonts w:asciiTheme="minorHAnsi" w:hAnsiTheme="minorHAnsi" w:cstheme="minorHAnsi"/>
        </w:rPr>
      </w:pPr>
    </w:p>
    <w:p w14:paraId="753409BA" w14:textId="77777777" w:rsidR="00E669F1" w:rsidRPr="006365C3" w:rsidRDefault="00E669F1" w:rsidP="00E669F1">
      <w:pPr>
        <w:ind w:right="168"/>
        <w:rPr>
          <w:rFonts w:asciiTheme="minorHAnsi" w:hAnsiTheme="minorHAnsi" w:cstheme="minorHAnsi"/>
          <w:lang w:val="en-US"/>
        </w:rPr>
      </w:pPr>
    </w:p>
    <w:p w14:paraId="6866272B" w14:textId="412B22FD" w:rsidR="00E669F1" w:rsidRPr="00E669F1" w:rsidRDefault="00E669F1" w:rsidP="00E669F1">
      <w:pPr>
        <w:pStyle w:val="Bezproreda"/>
        <w:ind w:left="142" w:right="168" w:hanging="142"/>
        <w:jc w:val="both"/>
        <w:rPr>
          <w:rFonts w:asciiTheme="minorHAnsi" w:eastAsia="Calibri" w:hAnsiTheme="minorHAnsi" w:cstheme="minorHAnsi"/>
          <w:sz w:val="24"/>
          <w:szCs w:val="24"/>
        </w:rPr>
      </w:pPr>
      <w:r w:rsidRPr="00E669F1">
        <w:rPr>
          <w:rFonts w:asciiTheme="minorHAnsi" w:eastAsia="Calibri" w:hAnsiTheme="minorHAnsi" w:cstheme="minorHAnsi"/>
          <w:b/>
          <w:sz w:val="24"/>
          <w:szCs w:val="24"/>
        </w:rPr>
        <w:lastRenderedPageBreak/>
        <w:t>V.</w:t>
      </w:r>
      <w:r w:rsidRPr="00E669F1">
        <w:rPr>
          <w:rFonts w:asciiTheme="minorHAnsi" w:eastAsia="Calibri" w:hAnsiTheme="minorHAnsi" w:cstheme="minorHAnsi"/>
          <w:sz w:val="24"/>
          <w:szCs w:val="24"/>
        </w:rPr>
        <w:t xml:space="preserve"> Zadužuje se Upravni odjel za komunalni sustav, prostorno </w:t>
      </w:r>
      <w:r w:rsidR="00AD610B">
        <w:rPr>
          <w:rFonts w:asciiTheme="minorHAnsi" w:eastAsia="Calibri" w:hAnsiTheme="minorHAnsi" w:cstheme="minorHAnsi"/>
          <w:sz w:val="24"/>
          <w:szCs w:val="24"/>
        </w:rPr>
        <w:t>planiranje i zaštitu okoliša</w:t>
      </w:r>
      <w:r w:rsidRPr="00E669F1">
        <w:rPr>
          <w:rFonts w:asciiTheme="minorHAnsi" w:eastAsia="Calibri" w:hAnsiTheme="minorHAnsi" w:cstheme="minorHAnsi"/>
          <w:sz w:val="24"/>
          <w:szCs w:val="24"/>
        </w:rPr>
        <w:t xml:space="preserve"> Grada Novske za provođenje ove Odluke.</w:t>
      </w:r>
    </w:p>
    <w:p w14:paraId="31F98D8A" w14:textId="77777777" w:rsidR="00E669F1" w:rsidRPr="00E669F1" w:rsidRDefault="00E669F1" w:rsidP="00E669F1">
      <w:pPr>
        <w:pStyle w:val="Bezproreda"/>
        <w:ind w:left="142" w:right="168" w:hanging="142"/>
        <w:jc w:val="both"/>
        <w:rPr>
          <w:rFonts w:asciiTheme="minorHAnsi" w:eastAsia="Calibri" w:hAnsiTheme="minorHAnsi" w:cstheme="minorHAnsi"/>
          <w:sz w:val="24"/>
          <w:szCs w:val="24"/>
        </w:rPr>
      </w:pPr>
    </w:p>
    <w:p w14:paraId="4DB7B6B5" w14:textId="77777777" w:rsidR="00E669F1" w:rsidRPr="00E669F1" w:rsidRDefault="00E669F1" w:rsidP="00E669F1">
      <w:pPr>
        <w:pStyle w:val="Bezproreda"/>
        <w:ind w:left="142" w:right="168" w:hanging="142"/>
        <w:jc w:val="both"/>
        <w:rPr>
          <w:rFonts w:asciiTheme="minorHAnsi" w:hAnsiTheme="minorHAnsi" w:cstheme="minorHAnsi"/>
          <w:b/>
          <w:color w:val="000000"/>
          <w:sz w:val="24"/>
          <w:szCs w:val="24"/>
        </w:rPr>
      </w:pPr>
      <w:r w:rsidRPr="00E669F1">
        <w:rPr>
          <w:rFonts w:asciiTheme="minorHAnsi" w:eastAsia="Calibri" w:hAnsiTheme="minorHAnsi" w:cstheme="minorHAnsi"/>
          <w:b/>
          <w:sz w:val="24"/>
          <w:szCs w:val="24"/>
        </w:rPr>
        <w:t>VI.</w:t>
      </w:r>
      <w:r w:rsidRPr="00E669F1">
        <w:rPr>
          <w:rFonts w:asciiTheme="minorHAnsi" w:eastAsia="Calibri" w:hAnsiTheme="minorHAnsi" w:cstheme="minorHAnsi"/>
          <w:sz w:val="24"/>
          <w:szCs w:val="24"/>
        </w:rPr>
        <w:t xml:space="preserve"> Ova Odluka stupa na snagu danom donošenja.</w:t>
      </w:r>
      <w:r w:rsidRPr="00E669F1">
        <w:rPr>
          <w:rFonts w:asciiTheme="minorHAnsi" w:hAnsiTheme="minorHAnsi" w:cstheme="minorHAnsi"/>
          <w:b/>
          <w:color w:val="000000"/>
          <w:sz w:val="24"/>
          <w:szCs w:val="24"/>
        </w:rPr>
        <w:t xml:space="preserve"> </w:t>
      </w:r>
    </w:p>
    <w:p w14:paraId="1BE913D9" w14:textId="77777777" w:rsidR="00E669F1" w:rsidRPr="00E669F1" w:rsidRDefault="00E669F1" w:rsidP="00E669F1">
      <w:pPr>
        <w:pStyle w:val="Bezproreda"/>
        <w:jc w:val="both"/>
        <w:rPr>
          <w:rFonts w:asciiTheme="minorHAnsi" w:hAnsiTheme="minorHAnsi" w:cstheme="minorHAnsi"/>
          <w:b/>
          <w:color w:val="000000"/>
          <w:sz w:val="24"/>
          <w:szCs w:val="24"/>
        </w:rPr>
      </w:pPr>
    </w:p>
    <w:p w14:paraId="57AB3A5B" w14:textId="77777777" w:rsidR="00E669F1" w:rsidRPr="00E669F1" w:rsidRDefault="00E669F1" w:rsidP="00E669F1">
      <w:pPr>
        <w:pStyle w:val="Bezproreda"/>
        <w:jc w:val="both"/>
        <w:rPr>
          <w:rFonts w:asciiTheme="minorHAnsi" w:hAnsiTheme="minorHAnsi" w:cstheme="minorHAnsi"/>
          <w:b/>
          <w:color w:val="000000"/>
          <w:sz w:val="24"/>
          <w:szCs w:val="24"/>
        </w:rPr>
      </w:pPr>
      <w:r w:rsidRPr="00E669F1">
        <w:rPr>
          <w:rFonts w:asciiTheme="minorHAnsi" w:hAnsiTheme="minorHAnsi" w:cstheme="minorHAnsi"/>
          <w:b/>
          <w:color w:val="000000"/>
          <w:sz w:val="24"/>
          <w:szCs w:val="24"/>
        </w:rPr>
        <w:t xml:space="preserve">                                                                                                                     GRADONAČELNIK</w:t>
      </w:r>
    </w:p>
    <w:p w14:paraId="0546CB63" w14:textId="77777777" w:rsidR="00E669F1" w:rsidRDefault="00E669F1" w:rsidP="00E669F1">
      <w:pPr>
        <w:spacing w:before="120" w:after="150" w:line="210" w:lineRule="atLeast"/>
        <w:ind w:left="3540" w:firstLine="708"/>
        <w:jc w:val="both"/>
        <w:rPr>
          <w:rFonts w:asciiTheme="minorHAnsi" w:hAnsiTheme="minorHAnsi" w:cstheme="minorHAnsi"/>
          <w:b/>
          <w:color w:val="000000"/>
        </w:rPr>
      </w:pPr>
      <w:r w:rsidRPr="00E669F1">
        <w:rPr>
          <w:rFonts w:asciiTheme="minorHAnsi" w:hAnsiTheme="minorHAnsi" w:cstheme="minorHAnsi"/>
          <w:b/>
          <w:color w:val="000000"/>
        </w:rPr>
        <w:t xml:space="preserve">                                         </w:t>
      </w:r>
    </w:p>
    <w:p w14:paraId="5EEA9CAF" w14:textId="1293096A" w:rsidR="00E669F1" w:rsidRDefault="00E669F1" w:rsidP="00E669F1">
      <w:pPr>
        <w:spacing w:before="120" w:after="150" w:line="210" w:lineRule="atLeast"/>
        <w:ind w:left="3540" w:firstLine="708"/>
        <w:jc w:val="both"/>
        <w:rPr>
          <w:rFonts w:asciiTheme="minorHAnsi" w:hAnsiTheme="minorHAnsi" w:cstheme="minorHAnsi"/>
          <w:b/>
          <w:color w:val="000000"/>
        </w:rPr>
      </w:pPr>
      <w:r>
        <w:rPr>
          <w:rFonts w:asciiTheme="minorHAnsi" w:hAnsiTheme="minorHAnsi" w:cstheme="minorHAnsi"/>
          <w:b/>
          <w:color w:val="000000"/>
        </w:rPr>
        <w:t xml:space="preserve">                                    </w:t>
      </w:r>
      <w:r w:rsidRPr="00E669F1">
        <w:rPr>
          <w:rFonts w:asciiTheme="minorHAnsi" w:hAnsiTheme="minorHAnsi" w:cstheme="minorHAnsi"/>
          <w:b/>
          <w:color w:val="000000"/>
        </w:rPr>
        <w:t xml:space="preserve">  Marin Piletić, prof.,v.r.</w:t>
      </w:r>
    </w:p>
    <w:p w14:paraId="7CD8E257" w14:textId="27700BD5" w:rsidR="00E669F1" w:rsidRDefault="00E669F1" w:rsidP="00E669F1">
      <w:pPr>
        <w:spacing w:before="120" w:after="150" w:line="210" w:lineRule="atLeast"/>
        <w:jc w:val="both"/>
        <w:rPr>
          <w:rFonts w:asciiTheme="minorHAnsi" w:hAnsiTheme="minorHAnsi" w:cstheme="minorHAnsi"/>
          <w:b/>
          <w:color w:val="000000"/>
        </w:rPr>
      </w:pPr>
    </w:p>
    <w:p w14:paraId="5417F00E" w14:textId="77777777" w:rsidR="00E669F1" w:rsidRPr="009665F0" w:rsidRDefault="00E669F1" w:rsidP="00E669F1">
      <w:pPr>
        <w:rPr>
          <w:rFonts w:asciiTheme="minorHAnsi" w:hAnsiTheme="minorHAnsi" w:cstheme="minorHAnsi"/>
          <w:i/>
          <w:sz w:val="22"/>
          <w:szCs w:val="22"/>
          <w:u w:val="single"/>
        </w:rPr>
      </w:pPr>
      <w:r w:rsidRPr="009665F0">
        <w:rPr>
          <w:rFonts w:asciiTheme="minorHAnsi" w:hAnsiTheme="minorHAnsi" w:cstheme="minorHAnsi"/>
          <w:i/>
          <w:sz w:val="22"/>
          <w:szCs w:val="22"/>
          <w:u w:val="single"/>
        </w:rPr>
        <w:t>NAPOMENA</w:t>
      </w:r>
    </w:p>
    <w:p w14:paraId="35611A02" w14:textId="77777777" w:rsidR="00E669F1" w:rsidRPr="009665F0" w:rsidRDefault="00E669F1" w:rsidP="00E669F1">
      <w:pPr>
        <w:rPr>
          <w:rFonts w:asciiTheme="minorHAnsi" w:hAnsiTheme="minorHAnsi" w:cstheme="minorHAnsi"/>
          <w:sz w:val="22"/>
          <w:szCs w:val="22"/>
        </w:rPr>
      </w:pPr>
    </w:p>
    <w:p w14:paraId="692F9F28" w14:textId="1743C6B7" w:rsidR="00E669F1" w:rsidRPr="009665F0" w:rsidRDefault="00E669F1" w:rsidP="00E669F1">
      <w:pPr>
        <w:rPr>
          <w:rFonts w:asciiTheme="minorHAnsi" w:hAnsiTheme="minorHAnsi" w:cstheme="minorHAnsi"/>
          <w:sz w:val="22"/>
          <w:szCs w:val="22"/>
        </w:rPr>
      </w:pPr>
      <w:r w:rsidRPr="009665F0">
        <w:rPr>
          <w:rFonts w:asciiTheme="minorHAnsi" w:hAnsiTheme="minorHAnsi" w:cstheme="minorHAnsi"/>
          <w:sz w:val="22"/>
          <w:szCs w:val="22"/>
        </w:rPr>
        <w:t xml:space="preserve">OBAVIJEST o raspisivanju javnog natječaja objavljena je u Narodnim </w:t>
      </w:r>
      <w:r w:rsidRPr="00201B2C">
        <w:rPr>
          <w:rFonts w:asciiTheme="minorHAnsi" w:hAnsiTheme="minorHAnsi" w:cstheme="minorHAnsi"/>
          <w:sz w:val="22"/>
          <w:szCs w:val="22"/>
        </w:rPr>
        <w:t xml:space="preserve">novinama broj </w:t>
      </w:r>
      <w:r>
        <w:rPr>
          <w:rFonts w:asciiTheme="minorHAnsi" w:hAnsiTheme="minorHAnsi" w:cstheme="minorHAnsi"/>
          <w:sz w:val="22"/>
          <w:szCs w:val="22"/>
        </w:rPr>
        <w:t>144</w:t>
      </w:r>
      <w:r w:rsidRPr="00201B2C">
        <w:rPr>
          <w:rFonts w:asciiTheme="minorHAnsi" w:hAnsiTheme="minorHAnsi" w:cstheme="minorHAnsi"/>
          <w:sz w:val="22"/>
          <w:szCs w:val="22"/>
        </w:rPr>
        <w:t>/20</w:t>
      </w:r>
      <w:r>
        <w:rPr>
          <w:rFonts w:asciiTheme="minorHAnsi" w:hAnsiTheme="minorHAnsi" w:cstheme="minorHAnsi"/>
          <w:sz w:val="22"/>
          <w:szCs w:val="22"/>
        </w:rPr>
        <w:t>20</w:t>
      </w:r>
      <w:r w:rsidRPr="00201B2C">
        <w:rPr>
          <w:rFonts w:asciiTheme="minorHAnsi" w:hAnsiTheme="minorHAnsi" w:cstheme="minorHAnsi"/>
          <w:sz w:val="22"/>
          <w:szCs w:val="22"/>
        </w:rPr>
        <w:t xml:space="preserve"> od </w:t>
      </w:r>
      <w:r>
        <w:rPr>
          <w:rFonts w:asciiTheme="minorHAnsi" w:hAnsiTheme="minorHAnsi" w:cstheme="minorHAnsi"/>
          <w:sz w:val="22"/>
          <w:szCs w:val="22"/>
        </w:rPr>
        <w:t xml:space="preserve">23. prosinca 2020. </w:t>
      </w:r>
      <w:r w:rsidRPr="009665F0">
        <w:rPr>
          <w:rFonts w:asciiTheme="minorHAnsi" w:hAnsiTheme="minorHAnsi" w:cstheme="minorHAnsi"/>
          <w:sz w:val="22"/>
          <w:szCs w:val="22"/>
        </w:rPr>
        <w:t xml:space="preserve">godine. ROK ZA PODNOŠENJE </w:t>
      </w:r>
      <w:r w:rsidRPr="00201B2C">
        <w:rPr>
          <w:rFonts w:asciiTheme="minorHAnsi" w:hAnsiTheme="minorHAnsi" w:cstheme="minorHAnsi"/>
          <w:sz w:val="22"/>
          <w:szCs w:val="22"/>
        </w:rPr>
        <w:t xml:space="preserve">PONUDA JE </w:t>
      </w:r>
      <w:r>
        <w:rPr>
          <w:rFonts w:asciiTheme="minorHAnsi" w:hAnsiTheme="minorHAnsi" w:cstheme="minorHAnsi"/>
          <w:sz w:val="22"/>
          <w:szCs w:val="22"/>
        </w:rPr>
        <w:t>4</w:t>
      </w:r>
      <w:r w:rsidRPr="00201B2C">
        <w:rPr>
          <w:rFonts w:asciiTheme="minorHAnsi" w:hAnsiTheme="minorHAnsi" w:cstheme="minorHAnsi"/>
          <w:sz w:val="22"/>
          <w:szCs w:val="22"/>
        </w:rPr>
        <w:t>.</w:t>
      </w:r>
      <w:r>
        <w:rPr>
          <w:rFonts w:asciiTheme="minorHAnsi" w:hAnsiTheme="minorHAnsi" w:cstheme="minorHAnsi"/>
          <w:sz w:val="22"/>
          <w:szCs w:val="22"/>
        </w:rPr>
        <w:t xml:space="preserve"> siječanj 2020.</w:t>
      </w:r>
      <w:r w:rsidRPr="00201B2C">
        <w:rPr>
          <w:rFonts w:asciiTheme="minorHAnsi" w:hAnsiTheme="minorHAnsi" w:cstheme="minorHAnsi"/>
          <w:sz w:val="22"/>
          <w:szCs w:val="22"/>
        </w:rPr>
        <w:t xml:space="preserve"> GODINE DO 1</w:t>
      </w:r>
      <w:r>
        <w:rPr>
          <w:rFonts w:asciiTheme="minorHAnsi" w:hAnsiTheme="minorHAnsi" w:cstheme="minorHAnsi"/>
          <w:sz w:val="22"/>
          <w:szCs w:val="22"/>
        </w:rPr>
        <w:t>5</w:t>
      </w:r>
      <w:r w:rsidRPr="00201B2C">
        <w:rPr>
          <w:rFonts w:asciiTheme="minorHAnsi" w:hAnsiTheme="minorHAnsi" w:cstheme="minorHAnsi"/>
          <w:sz w:val="22"/>
          <w:szCs w:val="22"/>
        </w:rPr>
        <w:t xml:space="preserve"> </w:t>
      </w:r>
      <w:r>
        <w:rPr>
          <w:rFonts w:asciiTheme="minorHAnsi" w:hAnsiTheme="minorHAnsi" w:cstheme="minorHAnsi"/>
          <w:sz w:val="22"/>
          <w:szCs w:val="22"/>
        </w:rPr>
        <w:t>h.</w:t>
      </w:r>
    </w:p>
    <w:p w14:paraId="62F9B8F7" w14:textId="77777777" w:rsidR="00E669F1" w:rsidRDefault="00E669F1" w:rsidP="00E669F1">
      <w:pPr>
        <w:rPr>
          <w:rFonts w:asciiTheme="minorHAnsi" w:hAnsiTheme="minorHAnsi" w:cstheme="minorHAnsi"/>
          <w:sz w:val="22"/>
          <w:szCs w:val="22"/>
        </w:rPr>
      </w:pPr>
    </w:p>
    <w:p w14:paraId="2139CA1A" w14:textId="77777777" w:rsidR="00E669F1" w:rsidRDefault="00E669F1" w:rsidP="00E669F1">
      <w:pPr>
        <w:rPr>
          <w:rFonts w:asciiTheme="minorHAnsi" w:hAnsiTheme="minorHAnsi" w:cstheme="minorHAnsi"/>
          <w:sz w:val="22"/>
          <w:szCs w:val="22"/>
        </w:rPr>
      </w:pPr>
    </w:p>
    <w:p w14:paraId="410B1047" w14:textId="77777777" w:rsidR="00E669F1" w:rsidRDefault="00E669F1" w:rsidP="00E669F1">
      <w:pPr>
        <w:rPr>
          <w:rFonts w:asciiTheme="minorHAnsi" w:hAnsiTheme="minorHAnsi" w:cstheme="minorHAnsi"/>
          <w:sz w:val="22"/>
          <w:szCs w:val="22"/>
        </w:rPr>
      </w:pPr>
      <w:r>
        <w:rPr>
          <w:rFonts w:asciiTheme="minorHAnsi" w:hAnsiTheme="minorHAnsi" w:cstheme="minorHAnsi"/>
          <w:sz w:val="22"/>
          <w:szCs w:val="22"/>
        </w:rPr>
        <w:t xml:space="preserve">                                                                                                                </w:t>
      </w:r>
      <w:r w:rsidRPr="009665F0">
        <w:rPr>
          <w:rFonts w:asciiTheme="minorHAnsi" w:hAnsiTheme="minorHAnsi" w:cstheme="minorHAnsi"/>
          <w:sz w:val="22"/>
          <w:szCs w:val="22"/>
        </w:rPr>
        <w:t>Grad Novska</w:t>
      </w:r>
    </w:p>
    <w:p w14:paraId="607C3C8C" w14:textId="77777777" w:rsidR="00E669F1" w:rsidRPr="009665F0" w:rsidRDefault="00E669F1" w:rsidP="00E669F1">
      <w:pPr>
        <w:rPr>
          <w:rFonts w:asciiTheme="minorHAnsi" w:hAnsiTheme="minorHAnsi" w:cstheme="minorHAnsi"/>
          <w:sz w:val="22"/>
          <w:szCs w:val="22"/>
        </w:rPr>
      </w:pPr>
    </w:p>
    <w:p w14:paraId="192BAF03" w14:textId="77777777" w:rsidR="00E669F1" w:rsidRDefault="00E669F1" w:rsidP="00E669F1">
      <w:pPr>
        <w:rPr>
          <w:rFonts w:asciiTheme="minorHAnsi" w:hAnsiTheme="minorHAnsi" w:cstheme="minorHAnsi"/>
          <w:sz w:val="22"/>
          <w:szCs w:val="22"/>
        </w:rPr>
      </w:pPr>
      <w:r w:rsidRPr="009665F0">
        <w:rPr>
          <w:rFonts w:asciiTheme="minorHAnsi" w:hAnsiTheme="minorHAnsi" w:cstheme="minorHAnsi"/>
          <w:sz w:val="22"/>
          <w:szCs w:val="22"/>
        </w:rPr>
        <w:t xml:space="preserve">                                                                                 Upravni</w:t>
      </w:r>
      <w:r>
        <w:rPr>
          <w:rFonts w:asciiTheme="minorHAnsi" w:hAnsiTheme="minorHAnsi" w:cstheme="minorHAnsi"/>
          <w:sz w:val="22"/>
          <w:szCs w:val="22"/>
        </w:rPr>
        <w:t xml:space="preserve"> odjel</w:t>
      </w:r>
      <w:r w:rsidRPr="009665F0">
        <w:rPr>
          <w:rFonts w:asciiTheme="minorHAnsi" w:hAnsiTheme="minorHAnsi" w:cstheme="minorHAnsi"/>
          <w:sz w:val="22"/>
          <w:szCs w:val="22"/>
        </w:rPr>
        <w:t xml:space="preserve"> za </w:t>
      </w:r>
      <w:r>
        <w:rPr>
          <w:rFonts w:asciiTheme="minorHAnsi" w:hAnsiTheme="minorHAnsi" w:cstheme="minorHAnsi"/>
          <w:sz w:val="22"/>
          <w:szCs w:val="22"/>
        </w:rPr>
        <w:t>komunalni sustav, prostorno planiranje</w:t>
      </w:r>
    </w:p>
    <w:p w14:paraId="3BE5CC00" w14:textId="77777777" w:rsidR="00E669F1" w:rsidRPr="009665F0" w:rsidRDefault="00E669F1" w:rsidP="00E669F1">
      <w:pPr>
        <w:rPr>
          <w:rFonts w:asciiTheme="minorHAnsi" w:hAnsiTheme="minorHAnsi" w:cstheme="minorHAnsi"/>
          <w:sz w:val="22"/>
          <w:szCs w:val="22"/>
        </w:rPr>
      </w:pPr>
      <w:r>
        <w:rPr>
          <w:rFonts w:asciiTheme="minorHAnsi" w:hAnsiTheme="minorHAnsi" w:cstheme="minorHAnsi"/>
          <w:sz w:val="22"/>
          <w:szCs w:val="22"/>
        </w:rPr>
        <w:t xml:space="preserve">                                                                                                               i zaštitu okoliša </w:t>
      </w:r>
    </w:p>
    <w:p w14:paraId="79CFE188" w14:textId="77777777" w:rsidR="00E669F1" w:rsidRPr="009665F0" w:rsidRDefault="00E669F1" w:rsidP="00E669F1">
      <w:pPr>
        <w:rPr>
          <w:sz w:val="22"/>
          <w:szCs w:val="22"/>
        </w:rPr>
      </w:pPr>
    </w:p>
    <w:p w14:paraId="1082B755" w14:textId="77777777" w:rsidR="00E669F1" w:rsidRPr="00E669F1" w:rsidRDefault="00E669F1" w:rsidP="00E669F1">
      <w:pPr>
        <w:spacing w:before="120" w:after="150" w:line="210" w:lineRule="atLeast"/>
        <w:jc w:val="both"/>
        <w:rPr>
          <w:rFonts w:asciiTheme="minorHAnsi" w:hAnsiTheme="minorHAnsi" w:cstheme="minorHAnsi"/>
          <w:b/>
          <w:color w:val="000000"/>
        </w:rPr>
      </w:pPr>
    </w:p>
    <w:p w14:paraId="6989C76E" w14:textId="77777777" w:rsidR="00E669F1" w:rsidRPr="00E669F1" w:rsidRDefault="00E669F1" w:rsidP="00E669F1">
      <w:pPr>
        <w:jc w:val="both"/>
        <w:rPr>
          <w:rFonts w:asciiTheme="minorHAnsi" w:hAnsiTheme="minorHAnsi" w:cstheme="minorHAnsi"/>
          <w:lang w:val="en-US"/>
        </w:rPr>
      </w:pPr>
    </w:p>
    <w:p w14:paraId="65B4A957" w14:textId="77777777" w:rsidR="00E669F1" w:rsidRPr="00E669F1" w:rsidRDefault="00E669F1" w:rsidP="00E669F1">
      <w:pPr>
        <w:jc w:val="both"/>
        <w:rPr>
          <w:rFonts w:asciiTheme="minorHAnsi" w:hAnsiTheme="minorHAnsi" w:cstheme="minorHAnsi"/>
          <w:b/>
          <w:lang w:val="en-US"/>
        </w:rPr>
      </w:pPr>
      <w:r w:rsidRPr="00E669F1">
        <w:rPr>
          <w:rFonts w:asciiTheme="minorHAnsi" w:hAnsiTheme="minorHAnsi" w:cstheme="minorHAnsi"/>
          <w:lang w:val="en-US"/>
        </w:rPr>
        <w:t xml:space="preserve">                                                                                                   </w:t>
      </w:r>
    </w:p>
    <w:p w14:paraId="5ED15B66" w14:textId="77777777" w:rsidR="00E669F1" w:rsidRPr="00E669F1" w:rsidRDefault="00E669F1" w:rsidP="00E669F1">
      <w:pPr>
        <w:jc w:val="both"/>
        <w:rPr>
          <w:rFonts w:asciiTheme="minorHAnsi" w:hAnsiTheme="minorHAnsi" w:cstheme="minorHAnsi"/>
          <w:b/>
          <w:lang w:val="en-US"/>
        </w:rPr>
      </w:pPr>
    </w:p>
    <w:p w14:paraId="20AC4E5E" w14:textId="77777777" w:rsidR="00E669F1" w:rsidRPr="00E669F1" w:rsidRDefault="00E669F1" w:rsidP="00E669F1">
      <w:pPr>
        <w:rPr>
          <w:rFonts w:asciiTheme="minorHAnsi" w:hAnsiTheme="minorHAnsi" w:cstheme="minorHAnsi"/>
          <w:lang w:val="en-US"/>
        </w:rPr>
      </w:pPr>
    </w:p>
    <w:p w14:paraId="0D473EB9" w14:textId="77777777" w:rsidR="00E669F1" w:rsidRPr="00E669F1" w:rsidRDefault="00E669F1" w:rsidP="00E669F1">
      <w:pPr>
        <w:jc w:val="center"/>
        <w:rPr>
          <w:rFonts w:asciiTheme="minorHAnsi" w:hAnsiTheme="minorHAnsi" w:cstheme="minorHAnsi"/>
          <w:lang w:val="en-US"/>
        </w:rPr>
      </w:pPr>
    </w:p>
    <w:p w14:paraId="013DF921" w14:textId="77777777" w:rsidR="00E669F1" w:rsidRPr="00E669F1" w:rsidRDefault="00E669F1" w:rsidP="00E669F1">
      <w:pPr>
        <w:pStyle w:val="Bezproreda"/>
        <w:jc w:val="both"/>
        <w:rPr>
          <w:rFonts w:asciiTheme="minorHAnsi" w:eastAsia="Calibri" w:hAnsiTheme="minorHAnsi" w:cstheme="minorHAnsi"/>
          <w:color w:val="FF0000"/>
          <w:sz w:val="24"/>
          <w:szCs w:val="24"/>
        </w:rPr>
      </w:pPr>
    </w:p>
    <w:p w14:paraId="418B2A20" w14:textId="77777777" w:rsidR="00E669F1" w:rsidRPr="00E669F1" w:rsidRDefault="00E669F1" w:rsidP="00E669F1">
      <w:pPr>
        <w:pStyle w:val="Bezproreda"/>
        <w:jc w:val="both"/>
        <w:rPr>
          <w:rFonts w:asciiTheme="minorHAnsi" w:hAnsiTheme="minorHAnsi" w:cstheme="minorHAnsi"/>
          <w:sz w:val="24"/>
          <w:szCs w:val="24"/>
        </w:rPr>
      </w:pPr>
    </w:p>
    <w:p w14:paraId="12DBDDE1" w14:textId="77777777" w:rsidR="00E669F1" w:rsidRPr="00E669F1" w:rsidRDefault="00E669F1" w:rsidP="00E669F1">
      <w:pPr>
        <w:pStyle w:val="Bezproreda"/>
        <w:jc w:val="both"/>
        <w:rPr>
          <w:rFonts w:asciiTheme="minorHAnsi" w:hAnsiTheme="minorHAnsi" w:cstheme="minorHAnsi"/>
          <w:sz w:val="24"/>
          <w:szCs w:val="24"/>
        </w:rPr>
      </w:pPr>
    </w:p>
    <w:p w14:paraId="17DBADEC" w14:textId="77777777" w:rsidR="00E669F1" w:rsidRPr="00E669F1" w:rsidRDefault="00E669F1" w:rsidP="00E669F1">
      <w:pPr>
        <w:pStyle w:val="Bezproreda"/>
        <w:jc w:val="both"/>
        <w:rPr>
          <w:rFonts w:asciiTheme="minorHAnsi" w:hAnsiTheme="minorHAnsi" w:cstheme="minorHAnsi"/>
          <w:sz w:val="24"/>
          <w:szCs w:val="24"/>
        </w:rPr>
      </w:pPr>
    </w:p>
    <w:p w14:paraId="61ABFE84" w14:textId="77777777" w:rsidR="00E669F1" w:rsidRPr="00E669F1" w:rsidRDefault="00E669F1" w:rsidP="00E669F1">
      <w:pPr>
        <w:pStyle w:val="Bezproreda"/>
        <w:jc w:val="both"/>
        <w:rPr>
          <w:rFonts w:asciiTheme="minorHAnsi" w:hAnsiTheme="minorHAnsi" w:cstheme="minorHAnsi"/>
          <w:sz w:val="24"/>
          <w:szCs w:val="24"/>
        </w:rPr>
      </w:pPr>
    </w:p>
    <w:p w14:paraId="1E4FE83E" w14:textId="77777777" w:rsidR="00E669F1" w:rsidRPr="00E669F1" w:rsidRDefault="00E669F1" w:rsidP="00E669F1">
      <w:pPr>
        <w:pStyle w:val="Bezproreda"/>
        <w:jc w:val="both"/>
        <w:rPr>
          <w:rFonts w:asciiTheme="minorHAnsi" w:hAnsiTheme="minorHAnsi" w:cstheme="minorHAnsi"/>
          <w:sz w:val="24"/>
          <w:szCs w:val="24"/>
        </w:rPr>
      </w:pPr>
    </w:p>
    <w:p w14:paraId="7A8D67A4" w14:textId="77777777" w:rsidR="00E669F1" w:rsidRPr="00E669F1" w:rsidRDefault="00E669F1" w:rsidP="00E669F1">
      <w:pPr>
        <w:pStyle w:val="Bezproreda"/>
        <w:jc w:val="both"/>
        <w:rPr>
          <w:rFonts w:asciiTheme="minorHAnsi" w:hAnsiTheme="minorHAnsi" w:cstheme="minorHAnsi"/>
          <w:sz w:val="24"/>
          <w:szCs w:val="24"/>
        </w:rPr>
      </w:pPr>
    </w:p>
    <w:p w14:paraId="1DCDE59B" w14:textId="77777777" w:rsidR="00E669F1" w:rsidRPr="00E669F1" w:rsidRDefault="00E669F1" w:rsidP="00E669F1">
      <w:pPr>
        <w:pStyle w:val="Bezproreda"/>
        <w:jc w:val="center"/>
        <w:rPr>
          <w:rFonts w:asciiTheme="minorHAnsi" w:eastAsia="Calibri" w:hAnsiTheme="minorHAnsi" w:cstheme="minorHAnsi"/>
          <w:sz w:val="24"/>
          <w:szCs w:val="24"/>
        </w:rPr>
      </w:pPr>
    </w:p>
    <w:p w14:paraId="7EEE3BDA" w14:textId="77777777" w:rsidR="00E669F1" w:rsidRPr="00E669F1" w:rsidRDefault="00E669F1" w:rsidP="00E669F1">
      <w:pPr>
        <w:pStyle w:val="Bezproreda"/>
        <w:jc w:val="center"/>
        <w:rPr>
          <w:rFonts w:asciiTheme="minorHAnsi" w:eastAsia="Calibri" w:hAnsiTheme="minorHAnsi" w:cstheme="minorHAnsi"/>
          <w:sz w:val="24"/>
          <w:szCs w:val="24"/>
        </w:rPr>
      </w:pPr>
    </w:p>
    <w:p w14:paraId="147B2484" w14:textId="77777777" w:rsidR="00E669F1" w:rsidRPr="00E669F1" w:rsidRDefault="00E669F1" w:rsidP="00E669F1">
      <w:pPr>
        <w:pStyle w:val="Bezproreda"/>
        <w:jc w:val="center"/>
        <w:rPr>
          <w:rFonts w:asciiTheme="minorHAnsi" w:eastAsia="Calibri" w:hAnsiTheme="minorHAnsi" w:cstheme="minorHAnsi"/>
          <w:sz w:val="24"/>
          <w:szCs w:val="24"/>
        </w:rPr>
      </w:pPr>
    </w:p>
    <w:p w14:paraId="53349B6B" w14:textId="77777777" w:rsidR="00E669F1" w:rsidRPr="00E669F1" w:rsidRDefault="00E669F1" w:rsidP="00E669F1">
      <w:pPr>
        <w:pStyle w:val="Bezproreda"/>
        <w:jc w:val="center"/>
        <w:rPr>
          <w:rFonts w:asciiTheme="minorHAnsi" w:eastAsia="Calibri" w:hAnsiTheme="minorHAnsi" w:cstheme="minorHAnsi"/>
          <w:sz w:val="24"/>
          <w:szCs w:val="24"/>
        </w:rPr>
      </w:pPr>
    </w:p>
    <w:p w14:paraId="243B2BF1" w14:textId="77777777" w:rsidR="00E669F1" w:rsidRPr="00E669F1" w:rsidRDefault="00E669F1" w:rsidP="00E669F1">
      <w:pPr>
        <w:pStyle w:val="Bezproreda"/>
        <w:jc w:val="center"/>
        <w:rPr>
          <w:rFonts w:asciiTheme="minorHAnsi" w:eastAsia="Calibri" w:hAnsiTheme="minorHAnsi" w:cstheme="minorHAnsi"/>
          <w:sz w:val="24"/>
          <w:szCs w:val="24"/>
        </w:rPr>
      </w:pPr>
    </w:p>
    <w:p w14:paraId="0D118EC0" w14:textId="77777777" w:rsidR="00E669F1" w:rsidRPr="00E669F1" w:rsidRDefault="00E669F1" w:rsidP="00E669F1">
      <w:pPr>
        <w:pStyle w:val="Bezproreda"/>
        <w:jc w:val="center"/>
        <w:rPr>
          <w:rFonts w:asciiTheme="minorHAnsi" w:eastAsia="Calibri" w:hAnsiTheme="minorHAnsi" w:cstheme="minorHAnsi"/>
          <w:sz w:val="24"/>
          <w:szCs w:val="24"/>
        </w:rPr>
      </w:pPr>
    </w:p>
    <w:p w14:paraId="759E1930" w14:textId="77777777" w:rsidR="00E669F1" w:rsidRPr="00E669F1" w:rsidRDefault="00E669F1" w:rsidP="00E669F1">
      <w:pPr>
        <w:pStyle w:val="Bezproreda"/>
        <w:jc w:val="center"/>
        <w:rPr>
          <w:rFonts w:asciiTheme="minorHAnsi" w:eastAsia="Calibri" w:hAnsiTheme="minorHAnsi" w:cstheme="minorHAnsi"/>
          <w:sz w:val="24"/>
          <w:szCs w:val="24"/>
        </w:rPr>
      </w:pPr>
    </w:p>
    <w:p w14:paraId="4D39448B" w14:textId="77777777" w:rsidR="00E669F1" w:rsidRPr="00E669F1" w:rsidRDefault="00E669F1" w:rsidP="00E669F1">
      <w:pPr>
        <w:pStyle w:val="Bezproreda"/>
        <w:jc w:val="center"/>
        <w:rPr>
          <w:rFonts w:asciiTheme="minorHAnsi" w:eastAsia="Calibri" w:hAnsiTheme="minorHAnsi" w:cstheme="minorHAnsi"/>
          <w:sz w:val="24"/>
          <w:szCs w:val="24"/>
        </w:rPr>
      </w:pPr>
    </w:p>
    <w:p w14:paraId="290756F3" w14:textId="77777777" w:rsidR="00E669F1" w:rsidRPr="00E669F1" w:rsidRDefault="00E669F1" w:rsidP="00E669F1">
      <w:pPr>
        <w:pStyle w:val="Bezproreda"/>
        <w:jc w:val="center"/>
        <w:rPr>
          <w:rFonts w:asciiTheme="minorHAnsi" w:eastAsia="Calibri" w:hAnsiTheme="minorHAnsi" w:cstheme="minorHAnsi"/>
          <w:sz w:val="24"/>
          <w:szCs w:val="24"/>
        </w:rPr>
      </w:pPr>
    </w:p>
    <w:p w14:paraId="199F6293" w14:textId="77777777" w:rsidR="00E669F1" w:rsidRPr="00E669F1" w:rsidRDefault="00E669F1" w:rsidP="00E669F1">
      <w:pPr>
        <w:pStyle w:val="Bezproreda"/>
        <w:jc w:val="center"/>
        <w:rPr>
          <w:rFonts w:asciiTheme="minorHAnsi" w:eastAsia="Calibri" w:hAnsiTheme="minorHAnsi" w:cstheme="minorHAnsi"/>
          <w:sz w:val="24"/>
          <w:szCs w:val="24"/>
        </w:rPr>
      </w:pPr>
    </w:p>
    <w:p w14:paraId="12956105" w14:textId="77777777" w:rsidR="00E669F1" w:rsidRPr="00E669F1" w:rsidRDefault="00E669F1" w:rsidP="00E669F1">
      <w:pPr>
        <w:pStyle w:val="Bezproreda"/>
        <w:jc w:val="center"/>
        <w:rPr>
          <w:rFonts w:asciiTheme="minorHAnsi" w:eastAsia="Calibri" w:hAnsiTheme="minorHAnsi" w:cstheme="minorHAnsi"/>
          <w:sz w:val="24"/>
          <w:szCs w:val="24"/>
        </w:rPr>
      </w:pPr>
    </w:p>
    <w:p w14:paraId="07B7B877" w14:textId="77777777" w:rsidR="00E669F1" w:rsidRPr="00E669F1" w:rsidRDefault="00E669F1" w:rsidP="00E669F1">
      <w:pPr>
        <w:pStyle w:val="Bezproreda"/>
        <w:jc w:val="center"/>
        <w:rPr>
          <w:rFonts w:asciiTheme="minorHAnsi" w:eastAsia="Calibri" w:hAnsiTheme="minorHAnsi" w:cstheme="minorHAnsi"/>
          <w:sz w:val="24"/>
          <w:szCs w:val="24"/>
        </w:rPr>
      </w:pPr>
    </w:p>
    <w:p w14:paraId="2E2C50D3" w14:textId="77777777" w:rsidR="00E669F1" w:rsidRPr="00E669F1" w:rsidRDefault="00E669F1" w:rsidP="00E669F1">
      <w:pPr>
        <w:pStyle w:val="Bezproreda"/>
        <w:jc w:val="center"/>
        <w:rPr>
          <w:rFonts w:asciiTheme="minorHAnsi" w:eastAsia="Calibri" w:hAnsiTheme="minorHAnsi" w:cstheme="minorHAnsi"/>
          <w:sz w:val="24"/>
          <w:szCs w:val="24"/>
        </w:rPr>
      </w:pPr>
    </w:p>
    <w:p w14:paraId="75256CD7" w14:textId="77777777" w:rsidR="00E669F1" w:rsidRPr="00E669F1" w:rsidRDefault="00E669F1" w:rsidP="00E669F1">
      <w:pPr>
        <w:pStyle w:val="Bezproreda"/>
        <w:jc w:val="center"/>
        <w:rPr>
          <w:rFonts w:asciiTheme="minorHAnsi" w:eastAsia="Calibri" w:hAnsiTheme="minorHAnsi" w:cstheme="minorHAnsi"/>
          <w:sz w:val="24"/>
          <w:szCs w:val="24"/>
        </w:rPr>
      </w:pPr>
    </w:p>
    <w:p w14:paraId="37CD6B2B" w14:textId="77777777" w:rsidR="00E669F1" w:rsidRPr="00E669F1" w:rsidRDefault="00E669F1" w:rsidP="00E669F1">
      <w:pPr>
        <w:pStyle w:val="Bezproreda"/>
        <w:jc w:val="center"/>
        <w:rPr>
          <w:rFonts w:asciiTheme="minorHAnsi" w:eastAsia="Calibri" w:hAnsiTheme="minorHAnsi" w:cstheme="minorHAnsi"/>
          <w:sz w:val="24"/>
          <w:szCs w:val="24"/>
        </w:rPr>
      </w:pPr>
    </w:p>
    <w:p w14:paraId="5E951C39" w14:textId="77777777" w:rsidR="00E669F1" w:rsidRPr="00E669F1" w:rsidRDefault="00E669F1" w:rsidP="00E669F1">
      <w:pPr>
        <w:pStyle w:val="Bezproreda"/>
        <w:jc w:val="center"/>
        <w:rPr>
          <w:rFonts w:asciiTheme="minorHAnsi" w:eastAsia="Calibri" w:hAnsiTheme="minorHAnsi" w:cstheme="minorHAnsi"/>
          <w:sz w:val="24"/>
          <w:szCs w:val="24"/>
        </w:rPr>
      </w:pPr>
    </w:p>
    <w:p w14:paraId="19689B1D" w14:textId="77777777" w:rsidR="00E669F1" w:rsidRPr="00E669F1" w:rsidRDefault="00E669F1" w:rsidP="00E669F1">
      <w:pPr>
        <w:pStyle w:val="Bezproreda"/>
        <w:jc w:val="center"/>
        <w:rPr>
          <w:rFonts w:asciiTheme="minorHAnsi" w:eastAsia="Calibri" w:hAnsiTheme="minorHAnsi" w:cstheme="minorHAnsi"/>
          <w:sz w:val="24"/>
          <w:szCs w:val="24"/>
        </w:rPr>
      </w:pPr>
    </w:p>
    <w:p w14:paraId="5D136A4B" w14:textId="77777777" w:rsidR="00E669F1" w:rsidRPr="00E669F1" w:rsidRDefault="00E669F1" w:rsidP="00E669F1">
      <w:pPr>
        <w:pStyle w:val="Bezproreda"/>
        <w:jc w:val="center"/>
        <w:rPr>
          <w:rFonts w:asciiTheme="minorHAnsi" w:eastAsia="Calibri" w:hAnsiTheme="minorHAnsi" w:cstheme="minorHAnsi"/>
          <w:sz w:val="24"/>
          <w:szCs w:val="24"/>
        </w:rPr>
      </w:pPr>
    </w:p>
    <w:p w14:paraId="4CE1B961" w14:textId="77777777" w:rsidR="00E669F1" w:rsidRPr="00E669F1" w:rsidRDefault="00E669F1" w:rsidP="00E669F1">
      <w:pPr>
        <w:pStyle w:val="Bezproreda"/>
        <w:jc w:val="center"/>
        <w:rPr>
          <w:rFonts w:asciiTheme="minorHAnsi" w:eastAsia="Calibri" w:hAnsiTheme="minorHAnsi" w:cstheme="minorHAnsi"/>
          <w:sz w:val="24"/>
          <w:szCs w:val="24"/>
        </w:rPr>
      </w:pPr>
    </w:p>
    <w:p w14:paraId="0A919AEE" w14:textId="77777777" w:rsidR="00E669F1" w:rsidRPr="00E669F1" w:rsidRDefault="00E669F1" w:rsidP="00E669F1">
      <w:pPr>
        <w:pStyle w:val="Bezproreda"/>
        <w:jc w:val="center"/>
        <w:rPr>
          <w:rFonts w:asciiTheme="minorHAnsi" w:eastAsia="Calibri" w:hAnsiTheme="minorHAnsi" w:cstheme="minorHAnsi"/>
          <w:sz w:val="24"/>
          <w:szCs w:val="24"/>
        </w:rPr>
      </w:pPr>
    </w:p>
    <w:p w14:paraId="0EF14407" w14:textId="77777777" w:rsidR="00E669F1" w:rsidRPr="00E669F1" w:rsidRDefault="00E669F1" w:rsidP="00E669F1">
      <w:pPr>
        <w:pStyle w:val="Bezproreda"/>
        <w:jc w:val="center"/>
        <w:rPr>
          <w:rFonts w:asciiTheme="minorHAnsi" w:eastAsia="Calibri" w:hAnsiTheme="minorHAnsi" w:cstheme="minorHAnsi"/>
          <w:sz w:val="24"/>
          <w:szCs w:val="24"/>
        </w:rPr>
      </w:pPr>
    </w:p>
    <w:p w14:paraId="58CB706C" w14:textId="77777777" w:rsidR="00E669F1" w:rsidRPr="00E669F1" w:rsidRDefault="00E669F1" w:rsidP="00E669F1">
      <w:pPr>
        <w:pStyle w:val="Bezproreda"/>
        <w:jc w:val="center"/>
        <w:rPr>
          <w:rFonts w:asciiTheme="minorHAnsi" w:eastAsia="Calibri" w:hAnsiTheme="minorHAnsi" w:cstheme="minorHAnsi"/>
          <w:sz w:val="24"/>
          <w:szCs w:val="24"/>
        </w:rPr>
      </w:pPr>
    </w:p>
    <w:p w14:paraId="0FA4BBB3" w14:textId="77777777" w:rsidR="00E669F1" w:rsidRPr="00E669F1" w:rsidRDefault="00E669F1" w:rsidP="00E669F1">
      <w:pPr>
        <w:pStyle w:val="Bezproreda"/>
        <w:jc w:val="center"/>
        <w:rPr>
          <w:rFonts w:asciiTheme="minorHAnsi" w:eastAsia="Calibri" w:hAnsiTheme="minorHAnsi" w:cstheme="minorHAnsi"/>
          <w:sz w:val="24"/>
          <w:szCs w:val="24"/>
        </w:rPr>
      </w:pPr>
    </w:p>
    <w:p w14:paraId="3DC17B0C" w14:textId="77777777" w:rsidR="00E669F1" w:rsidRPr="00E669F1" w:rsidRDefault="00E669F1" w:rsidP="00E669F1">
      <w:pPr>
        <w:pStyle w:val="Bezproreda"/>
        <w:jc w:val="center"/>
        <w:rPr>
          <w:rFonts w:asciiTheme="minorHAnsi" w:eastAsia="Calibri" w:hAnsiTheme="minorHAnsi" w:cstheme="minorHAnsi"/>
          <w:sz w:val="24"/>
          <w:szCs w:val="24"/>
        </w:rPr>
      </w:pPr>
    </w:p>
    <w:p w14:paraId="429A5DF7" w14:textId="77777777" w:rsidR="00E669F1" w:rsidRPr="00E669F1" w:rsidRDefault="00E669F1" w:rsidP="00E669F1">
      <w:pPr>
        <w:pStyle w:val="Bezproreda"/>
        <w:jc w:val="center"/>
        <w:rPr>
          <w:rFonts w:asciiTheme="minorHAnsi" w:eastAsia="Calibri" w:hAnsiTheme="minorHAnsi" w:cstheme="minorHAnsi"/>
          <w:sz w:val="24"/>
          <w:szCs w:val="24"/>
        </w:rPr>
      </w:pPr>
    </w:p>
    <w:p w14:paraId="3713A812" w14:textId="77777777" w:rsidR="00E669F1" w:rsidRPr="00E669F1" w:rsidRDefault="00E669F1" w:rsidP="00E669F1">
      <w:pPr>
        <w:pStyle w:val="Bezproreda"/>
        <w:jc w:val="center"/>
        <w:rPr>
          <w:rFonts w:asciiTheme="minorHAnsi" w:eastAsia="Calibri" w:hAnsiTheme="minorHAnsi" w:cstheme="minorHAnsi"/>
          <w:sz w:val="24"/>
          <w:szCs w:val="24"/>
        </w:rPr>
      </w:pPr>
    </w:p>
    <w:p w14:paraId="08237E21" w14:textId="77777777" w:rsidR="00E669F1" w:rsidRPr="00E669F1" w:rsidRDefault="00E669F1" w:rsidP="00E669F1">
      <w:pPr>
        <w:pStyle w:val="Bezproreda"/>
        <w:jc w:val="center"/>
        <w:rPr>
          <w:rFonts w:asciiTheme="minorHAnsi" w:eastAsia="Calibri" w:hAnsiTheme="minorHAnsi" w:cstheme="minorHAnsi"/>
          <w:sz w:val="24"/>
          <w:szCs w:val="24"/>
        </w:rPr>
      </w:pPr>
    </w:p>
    <w:p w14:paraId="54AA6552" w14:textId="77777777" w:rsidR="00E669F1" w:rsidRPr="00E669F1" w:rsidRDefault="00E669F1" w:rsidP="00E669F1">
      <w:pPr>
        <w:pStyle w:val="Bezproreda"/>
        <w:jc w:val="center"/>
        <w:rPr>
          <w:rFonts w:asciiTheme="minorHAnsi" w:eastAsia="Calibri" w:hAnsiTheme="minorHAnsi" w:cstheme="minorHAnsi"/>
          <w:sz w:val="24"/>
          <w:szCs w:val="24"/>
        </w:rPr>
      </w:pPr>
    </w:p>
    <w:p w14:paraId="27FDD082" w14:textId="77777777" w:rsidR="00E669F1" w:rsidRPr="00E669F1" w:rsidRDefault="00E669F1" w:rsidP="00E669F1">
      <w:pPr>
        <w:pStyle w:val="Bezproreda"/>
        <w:jc w:val="center"/>
        <w:rPr>
          <w:rFonts w:asciiTheme="minorHAnsi" w:eastAsia="Calibri" w:hAnsiTheme="minorHAnsi" w:cstheme="minorHAnsi"/>
          <w:sz w:val="24"/>
          <w:szCs w:val="24"/>
        </w:rPr>
      </w:pPr>
    </w:p>
    <w:p w14:paraId="4F34DD46" w14:textId="77777777" w:rsidR="00E669F1" w:rsidRPr="00E669F1" w:rsidRDefault="00E669F1" w:rsidP="00E669F1">
      <w:pPr>
        <w:pStyle w:val="Bezproreda"/>
        <w:jc w:val="center"/>
        <w:rPr>
          <w:rFonts w:asciiTheme="minorHAnsi" w:eastAsia="Calibri" w:hAnsiTheme="minorHAnsi" w:cstheme="minorHAnsi"/>
          <w:sz w:val="24"/>
          <w:szCs w:val="24"/>
        </w:rPr>
      </w:pPr>
    </w:p>
    <w:p w14:paraId="3A199C4C" w14:textId="77777777" w:rsidR="00E669F1" w:rsidRPr="00E669F1" w:rsidRDefault="00E669F1" w:rsidP="00E669F1">
      <w:pPr>
        <w:pStyle w:val="Bezproreda"/>
        <w:jc w:val="center"/>
        <w:rPr>
          <w:rFonts w:asciiTheme="minorHAnsi" w:eastAsia="Calibri" w:hAnsiTheme="minorHAnsi" w:cstheme="minorHAnsi"/>
          <w:sz w:val="24"/>
          <w:szCs w:val="24"/>
        </w:rPr>
      </w:pPr>
    </w:p>
    <w:p w14:paraId="038DEF99" w14:textId="77777777" w:rsidR="00E669F1" w:rsidRPr="00E669F1" w:rsidRDefault="00E669F1" w:rsidP="00E669F1">
      <w:pPr>
        <w:pStyle w:val="Bezproreda"/>
        <w:jc w:val="center"/>
        <w:rPr>
          <w:rFonts w:asciiTheme="minorHAnsi" w:eastAsia="Calibri" w:hAnsiTheme="minorHAnsi" w:cstheme="minorHAnsi"/>
          <w:sz w:val="24"/>
          <w:szCs w:val="24"/>
        </w:rPr>
      </w:pPr>
    </w:p>
    <w:p w14:paraId="772D67D7" w14:textId="77777777" w:rsidR="00E669F1" w:rsidRPr="00E669F1" w:rsidRDefault="00E669F1" w:rsidP="00E669F1">
      <w:pPr>
        <w:pStyle w:val="Bezproreda"/>
        <w:jc w:val="center"/>
        <w:rPr>
          <w:rFonts w:asciiTheme="minorHAnsi" w:eastAsia="Calibri" w:hAnsiTheme="minorHAnsi" w:cstheme="minorHAnsi"/>
          <w:sz w:val="24"/>
          <w:szCs w:val="24"/>
        </w:rPr>
      </w:pPr>
    </w:p>
    <w:p w14:paraId="23F5AA34" w14:textId="77777777" w:rsidR="00E669F1" w:rsidRPr="00E669F1" w:rsidRDefault="00E669F1" w:rsidP="00E669F1">
      <w:pPr>
        <w:pStyle w:val="Bezproreda"/>
        <w:jc w:val="center"/>
        <w:rPr>
          <w:rFonts w:asciiTheme="minorHAnsi" w:eastAsia="Calibri" w:hAnsiTheme="minorHAnsi" w:cstheme="minorHAnsi"/>
          <w:sz w:val="24"/>
          <w:szCs w:val="24"/>
        </w:rPr>
      </w:pPr>
    </w:p>
    <w:p w14:paraId="228F538D" w14:textId="77777777" w:rsidR="00E669F1" w:rsidRPr="00E669F1" w:rsidRDefault="00E669F1" w:rsidP="00E669F1">
      <w:pPr>
        <w:pStyle w:val="Bezproreda"/>
        <w:jc w:val="center"/>
        <w:rPr>
          <w:rFonts w:asciiTheme="minorHAnsi" w:eastAsia="Calibri" w:hAnsiTheme="minorHAnsi" w:cstheme="minorHAnsi"/>
          <w:sz w:val="24"/>
          <w:szCs w:val="24"/>
        </w:rPr>
      </w:pPr>
    </w:p>
    <w:p w14:paraId="6F8506B6" w14:textId="77777777" w:rsidR="00E669F1" w:rsidRPr="00E669F1" w:rsidRDefault="00E669F1" w:rsidP="00E669F1">
      <w:pPr>
        <w:pStyle w:val="Bezproreda"/>
        <w:jc w:val="center"/>
        <w:rPr>
          <w:rFonts w:asciiTheme="minorHAnsi" w:eastAsia="Calibri" w:hAnsiTheme="minorHAnsi" w:cstheme="minorHAnsi"/>
          <w:sz w:val="24"/>
          <w:szCs w:val="24"/>
        </w:rPr>
      </w:pPr>
    </w:p>
    <w:p w14:paraId="5D5F60B0" w14:textId="77777777" w:rsidR="00E669F1" w:rsidRPr="00E669F1" w:rsidRDefault="00E669F1" w:rsidP="00E669F1">
      <w:pPr>
        <w:pStyle w:val="Bezproreda"/>
        <w:jc w:val="center"/>
        <w:rPr>
          <w:rFonts w:asciiTheme="minorHAnsi" w:eastAsia="Calibri" w:hAnsiTheme="minorHAnsi" w:cstheme="minorHAnsi"/>
          <w:sz w:val="24"/>
          <w:szCs w:val="24"/>
        </w:rPr>
      </w:pPr>
    </w:p>
    <w:p w14:paraId="2F0D216C" w14:textId="77777777" w:rsidR="00E669F1" w:rsidRPr="00E669F1" w:rsidRDefault="00E669F1" w:rsidP="00E669F1">
      <w:pPr>
        <w:pStyle w:val="Bezproreda"/>
        <w:jc w:val="center"/>
        <w:rPr>
          <w:rFonts w:asciiTheme="minorHAnsi" w:eastAsia="Calibri" w:hAnsiTheme="minorHAnsi" w:cstheme="minorHAnsi"/>
          <w:sz w:val="24"/>
          <w:szCs w:val="24"/>
        </w:rPr>
      </w:pPr>
    </w:p>
    <w:p w14:paraId="25C7EBC7" w14:textId="77777777" w:rsidR="00E669F1" w:rsidRPr="00E669F1" w:rsidRDefault="00E669F1" w:rsidP="00E669F1">
      <w:pPr>
        <w:pStyle w:val="Bezproreda"/>
        <w:jc w:val="center"/>
        <w:rPr>
          <w:rFonts w:asciiTheme="minorHAnsi" w:eastAsia="Calibri" w:hAnsiTheme="minorHAnsi" w:cstheme="minorHAnsi"/>
          <w:sz w:val="24"/>
          <w:szCs w:val="24"/>
        </w:rPr>
      </w:pPr>
    </w:p>
    <w:p w14:paraId="01ACE5F9" w14:textId="77777777" w:rsidR="00E669F1" w:rsidRPr="00E669F1" w:rsidRDefault="00E669F1" w:rsidP="00E669F1">
      <w:pPr>
        <w:pStyle w:val="Bezproreda"/>
        <w:jc w:val="both"/>
        <w:rPr>
          <w:rFonts w:asciiTheme="minorHAnsi" w:hAnsiTheme="minorHAnsi" w:cstheme="minorHAnsi"/>
          <w:sz w:val="24"/>
          <w:szCs w:val="24"/>
        </w:rPr>
      </w:pPr>
    </w:p>
    <w:p w14:paraId="60FF292B" w14:textId="77777777" w:rsidR="00E669F1" w:rsidRPr="00E669F1" w:rsidRDefault="00E669F1" w:rsidP="00E669F1">
      <w:pPr>
        <w:pStyle w:val="Bezproreda"/>
        <w:jc w:val="both"/>
        <w:rPr>
          <w:rFonts w:asciiTheme="minorHAnsi" w:hAnsiTheme="minorHAnsi" w:cstheme="minorHAnsi"/>
          <w:sz w:val="24"/>
          <w:szCs w:val="24"/>
        </w:rPr>
      </w:pPr>
    </w:p>
    <w:p w14:paraId="37DB3ACE" w14:textId="77777777" w:rsidR="00E669F1" w:rsidRPr="00E669F1" w:rsidRDefault="00E669F1" w:rsidP="00E669F1">
      <w:pPr>
        <w:pStyle w:val="Bezproreda"/>
        <w:jc w:val="both"/>
        <w:rPr>
          <w:rFonts w:asciiTheme="minorHAnsi" w:hAnsiTheme="minorHAnsi" w:cstheme="minorHAnsi"/>
          <w:color w:val="000000"/>
          <w:sz w:val="24"/>
          <w:szCs w:val="24"/>
          <w:lang w:val="en-GB" w:eastAsia="en-GB"/>
        </w:rPr>
      </w:pPr>
      <w:r w:rsidRPr="00E669F1">
        <w:rPr>
          <w:rFonts w:asciiTheme="minorHAnsi" w:hAnsiTheme="minorHAnsi" w:cstheme="minorHAnsi"/>
          <w:color w:val="000000"/>
          <w:sz w:val="24"/>
          <w:szCs w:val="24"/>
          <w:lang w:val="en-GB" w:eastAsia="en-GB"/>
        </w:rPr>
        <w:t xml:space="preserve"> </w:t>
      </w:r>
    </w:p>
    <w:p w14:paraId="706BB5B1" w14:textId="77777777" w:rsidR="00E669F1" w:rsidRPr="00E669F1" w:rsidRDefault="00E669F1" w:rsidP="00E669F1">
      <w:pPr>
        <w:pStyle w:val="Bezproreda"/>
        <w:jc w:val="both"/>
        <w:rPr>
          <w:rFonts w:asciiTheme="minorHAnsi" w:hAnsiTheme="minorHAnsi" w:cstheme="minorHAnsi"/>
          <w:color w:val="000000"/>
          <w:sz w:val="24"/>
          <w:szCs w:val="24"/>
          <w:shd w:val="clear" w:color="auto" w:fill="FFFFFF"/>
        </w:rPr>
      </w:pPr>
    </w:p>
    <w:p w14:paraId="6F2644BA" w14:textId="77777777" w:rsidR="00E669F1" w:rsidRPr="0057229A" w:rsidRDefault="00E669F1" w:rsidP="00E669F1">
      <w:pPr>
        <w:jc w:val="both"/>
        <w:rPr>
          <w:rFonts w:asciiTheme="minorHAnsi" w:hAnsiTheme="minorHAnsi" w:cstheme="minorHAnsi"/>
        </w:rPr>
      </w:pPr>
    </w:p>
    <w:p w14:paraId="2A279679" w14:textId="77777777" w:rsidR="00E669F1" w:rsidRPr="0057229A" w:rsidRDefault="00E669F1" w:rsidP="00E669F1">
      <w:pPr>
        <w:jc w:val="both"/>
        <w:rPr>
          <w:rFonts w:asciiTheme="minorHAnsi" w:hAnsiTheme="minorHAnsi" w:cstheme="minorHAnsi"/>
        </w:rPr>
      </w:pPr>
    </w:p>
    <w:p w14:paraId="4BC46005" w14:textId="77777777" w:rsidR="00E669F1" w:rsidRDefault="00E669F1" w:rsidP="00E669F1">
      <w:pPr>
        <w:spacing w:after="200" w:line="276" w:lineRule="auto"/>
        <w:rPr>
          <w:rFonts w:asciiTheme="minorHAnsi" w:eastAsia="Calibri" w:hAnsiTheme="minorHAnsi" w:cstheme="minorHAnsi"/>
          <w:lang w:eastAsia="en-US"/>
        </w:rPr>
      </w:pPr>
    </w:p>
    <w:p w14:paraId="47A48545" w14:textId="77777777" w:rsidR="00E669F1" w:rsidRPr="008C19C2" w:rsidRDefault="00E669F1" w:rsidP="00E669F1">
      <w:pPr>
        <w:spacing w:after="200" w:line="276" w:lineRule="auto"/>
        <w:rPr>
          <w:rFonts w:asciiTheme="minorHAnsi" w:eastAsia="Calibri" w:hAnsiTheme="minorHAnsi" w:cstheme="minorHAnsi"/>
          <w:lang w:eastAsia="en-US"/>
        </w:rPr>
      </w:pPr>
    </w:p>
    <w:p w14:paraId="0D997FA9" w14:textId="77777777" w:rsidR="00E669F1" w:rsidRDefault="00E669F1" w:rsidP="00E669F1">
      <w:pPr>
        <w:spacing w:after="200" w:line="276" w:lineRule="auto"/>
        <w:jc w:val="center"/>
        <w:rPr>
          <w:rFonts w:asciiTheme="minorHAnsi" w:eastAsia="Calibri" w:hAnsiTheme="minorHAnsi" w:cstheme="minorHAnsi"/>
          <w:lang w:eastAsia="en-US"/>
        </w:rPr>
      </w:pPr>
    </w:p>
    <w:p w14:paraId="54C336D5" w14:textId="77777777" w:rsidR="00E669F1" w:rsidRPr="008C19C2" w:rsidRDefault="00E669F1" w:rsidP="00E669F1">
      <w:pPr>
        <w:spacing w:after="200" w:line="276" w:lineRule="auto"/>
        <w:jc w:val="both"/>
        <w:rPr>
          <w:rFonts w:asciiTheme="minorHAnsi" w:eastAsia="Calibri" w:hAnsiTheme="minorHAnsi" w:cstheme="minorHAnsi"/>
          <w:lang w:eastAsia="en-US"/>
        </w:rPr>
      </w:pPr>
    </w:p>
    <w:p w14:paraId="601B6B4F" w14:textId="77777777" w:rsidR="00E669F1" w:rsidRPr="000A6EA9" w:rsidRDefault="00E669F1" w:rsidP="00E669F1">
      <w:pPr>
        <w:spacing w:before="120" w:after="150" w:line="210" w:lineRule="atLeast"/>
        <w:jc w:val="both"/>
        <w:rPr>
          <w:rFonts w:ascii="Calibri" w:hAnsi="Calibri" w:cs="Calibri"/>
          <w:b/>
        </w:rPr>
      </w:pPr>
      <w:r w:rsidRPr="008C19C2">
        <w:rPr>
          <w:rFonts w:asciiTheme="minorHAnsi" w:hAnsiTheme="minorHAnsi" w:cstheme="minorHAnsi"/>
          <w:color w:val="000000"/>
        </w:rPr>
        <w:t xml:space="preserve">                                                                                                              </w:t>
      </w:r>
      <w:r>
        <w:rPr>
          <w:rFonts w:asciiTheme="minorHAnsi" w:hAnsiTheme="minorHAnsi" w:cstheme="minorHAnsi"/>
          <w:color w:val="000000"/>
        </w:rPr>
        <w:t xml:space="preserve">    </w:t>
      </w:r>
    </w:p>
    <w:p w14:paraId="16F09F0D" w14:textId="77777777" w:rsidR="00E669F1" w:rsidRPr="008C19C2" w:rsidRDefault="00E669F1" w:rsidP="00E669F1">
      <w:pPr>
        <w:rPr>
          <w:rFonts w:asciiTheme="minorHAnsi" w:hAnsiTheme="minorHAnsi" w:cstheme="minorHAnsi"/>
        </w:rPr>
      </w:pPr>
    </w:p>
    <w:p w14:paraId="28127809" w14:textId="77777777" w:rsidR="00E669F1" w:rsidRPr="008C19C2" w:rsidRDefault="00E669F1" w:rsidP="00E669F1">
      <w:pPr>
        <w:rPr>
          <w:rFonts w:asciiTheme="minorHAnsi" w:hAnsiTheme="minorHAnsi" w:cstheme="minorHAnsi"/>
        </w:rPr>
      </w:pPr>
    </w:p>
    <w:p w14:paraId="6793C197" w14:textId="77777777" w:rsidR="00E669F1" w:rsidRPr="008C19C2" w:rsidRDefault="00E669F1" w:rsidP="00E669F1">
      <w:pPr>
        <w:rPr>
          <w:rFonts w:asciiTheme="minorHAnsi" w:hAnsiTheme="minorHAnsi" w:cstheme="minorHAnsi"/>
        </w:rPr>
      </w:pPr>
    </w:p>
    <w:p w14:paraId="2A76B345" w14:textId="77777777" w:rsidR="00E669F1" w:rsidRPr="008C19C2" w:rsidRDefault="00E669F1" w:rsidP="00E669F1">
      <w:pPr>
        <w:rPr>
          <w:rFonts w:asciiTheme="minorHAnsi" w:hAnsiTheme="minorHAnsi" w:cstheme="minorHAnsi"/>
        </w:rPr>
      </w:pPr>
    </w:p>
    <w:p w14:paraId="26C829BF" w14:textId="77777777" w:rsidR="00E669F1" w:rsidRPr="008C19C2" w:rsidRDefault="00E669F1" w:rsidP="00E669F1">
      <w:pPr>
        <w:rPr>
          <w:rFonts w:asciiTheme="minorHAnsi" w:hAnsiTheme="minorHAnsi" w:cstheme="minorHAnsi"/>
        </w:rPr>
      </w:pPr>
    </w:p>
    <w:p w14:paraId="67F64965" w14:textId="77777777" w:rsidR="00E669F1" w:rsidRPr="008C19C2" w:rsidRDefault="00E669F1" w:rsidP="00E669F1">
      <w:pPr>
        <w:rPr>
          <w:rFonts w:asciiTheme="minorHAnsi" w:hAnsiTheme="minorHAnsi" w:cstheme="minorHAnsi"/>
        </w:rPr>
      </w:pPr>
    </w:p>
    <w:p w14:paraId="6E6A8CB1" w14:textId="77777777" w:rsidR="00E669F1" w:rsidRPr="008C19C2" w:rsidRDefault="00E669F1" w:rsidP="00E669F1">
      <w:pPr>
        <w:rPr>
          <w:rFonts w:asciiTheme="minorHAnsi" w:hAnsiTheme="minorHAnsi" w:cstheme="minorHAnsi"/>
        </w:rPr>
      </w:pPr>
    </w:p>
    <w:p w14:paraId="08A45CD0" w14:textId="77777777" w:rsidR="00E669F1" w:rsidRPr="008C19C2" w:rsidRDefault="00E669F1" w:rsidP="00E669F1">
      <w:pPr>
        <w:rPr>
          <w:rFonts w:asciiTheme="minorHAnsi" w:hAnsiTheme="minorHAnsi" w:cstheme="minorHAnsi"/>
        </w:rPr>
      </w:pPr>
    </w:p>
    <w:p w14:paraId="24894A71" w14:textId="77777777" w:rsidR="00E669F1" w:rsidRPr="008C19C2" w:rsidRDefault="00E669F1" w:rsidP="00E669F1">
      <w:pPr>
        <w:rPr>
          <w:rFonts w:asciiTheme="minorHAnsi" w:hAnsiTheme="minorHAnsi" w:cstheme="minorHAnsi"/>
        </w:rPr>
      </w:pPr>
    </w:p>
    <w:p w14:paraId="41F99157" w14:textId="77777777" w:rsidR="00E669F1" w:rsidRPr="008C19C2" w:rsidRDefault="00E669F1" w:rsidP="00E669F1">
      <w:pPr>
        <w:rPr>
          <w:rFonts w:asciiTheme="minorHAnsi" w:hAnsiTheme="minorHAnsi" w:cstheme="minorHAnsi"/>
        </w:rPr>
      </w:pPr>
    </w:p>
    <w:p w14:paraId="1E498A9A" w14:textId="77777777" w:rsidR="00E669F1" w:rsidRPr="008C19C2" w:rsidRDefault="00E669F1" w:rsidP="00E669F1">
      <w:pPr>
        <w:rPr>
          <w:rFonts w:asciiTheme="minorHAnsi" w:hAnsiTheme="minorHAnsi" w:cstheme="minorHAnsi"/>
        </w:rPr>
      </w:pPr>
    </w:p>
    <w:p w14:paraId="0657012D" w14:textId="77777777" w:rsidR="00E669F1" w:rsidRPr="008C19C2" w:rsidRDefault="00E669F1" w:rsidP="00E669F1">
      <w:pPr>
        <w:rPr>
          <w:rFonts w:asciiTheme="minorHAnsi" w:hAnsiTheme="minorHAnsi" w:cstheme="minorHAnsi"/>
        </w:rPr>
      </w:pPr>
    </w:p>
    <w:p w14:paraId="52D4DCE9" w14:textId="77777777" w:rsidR="00E669F1" w:rsidRPr="008C19C2" w:rsidRDefault="00E669F1" w:rsidP="00E669F1">
      <w:pPr>
        <w:rPr>
          <w:rFonts w:asciiTheme="minorHAnsi" w:hAnsiTheme="minorHAnsi" w:cstheme="minorHAnsi"/>
        </w:rPr>
      </w:pPr>
    </w:p>
    <w:p w14:paraId="4B2BAE03" w14:textId="77777777" w:rsidR="00E669F1" w:rsidRPr="008C19C2" w:rsidRDefault="00E669F1" w:rsidP="00E669F1">
      <w:pPr>
        <w:rPr>
          <w:rFonts w:asciiTheme="minorHAnsi" w:hAnsiTheme="minorHAnsi" w:cstheme="minorHAnsi"/>
        </w:rPr>
      </w:pPr>
    </w:p>
    <w:p w14:paraId="65BF7AFC" w14:textId="77777777" w:rsidR="00E669F1" w:rsidRPr="008C19C2" w:rsidRDefault="00E669F1" w:rsidP="00E669F1">
      <w:pPr>
        <w:rPr>
          <w:rFonts w:asciiTheme="minorHAnsi" w:hAnsiTheme="minorHAnsi" w:cstheme="minorHAnsi"/>
        </w:rPr>
      </w:pPr>
    </w:p>
    <w:p w14:paraId="7DDE03D6" w14:textId="77777777" w:rsidR="00E669F1" w:rsidRPr="008C19C2" w:rsidRDefault="00E669F1" w:rsidP="00E669F1">
      <w:pPr>
        <w:rPr>
          <w:rFonts w:asciiTheme="minorHAnsi" w:hAnsiTheme="minorHAnsi" w:cstheme="minorHAnsi"/>
        </w:rPr>
      </w:pPr>
    </w:p>
    <w:p w14:paraId="49463755" w14:textId="77777777" w:rsidR="00E669F1" w:rsidRPr="008C19C2" w:rsidRDefault="00E669F1" w:rsidP="00E669F1">
      <w:pPr>
        <w:rPr>
          <w:rFonts w:asciiTheme="minorHAnsi" w:hAnsiTheme="minorHAnsi" w:cstheme="minorHAnsi"/>
        </w:rPr>
      </w:pPr>
    </w:p>
    <w:p w14:paraId="25C584D5" w14:textId="77777777" w:rsidR="00E669F1" w:rsidRPr="008C19C2" w:rsidRDefault="00E669F1" w:rsidP="00E669F1">
      <w:pPr>
        <w:rPr>
          <w:rFonts w:asciiTheme="minorHAnsi" w:hAnsiTheme="minorHAnsi" w:cstheme="minorHAnsi"/>
        </w:rPr>
      </w:pPr>
    </w:p>
    <w:p w14:paraId="2585A7C3" w14:textId="77777777" w:rsidR="00E669F1" w:rsidRPr="008C19C2" w:rsidRDefault="00E669F1" w:rsidP="00E669F1">
      <w:pPr>
        <w:rPr>
          <w:rFonts w:asciiTheme="minorHAnsi" w:hAnsiTheme="minorHAnsi" w:cstheme="minorHAnsi"/>
        </w:rPr>
      </w:pPr>
    </w:p>
    <w:p w14:paraId="1381A927" w14:textId="77777777" w:rsidR="00E669F1" w:rsidRPr="008C19C2" w:rsidRDefault="00E669F1" w:rsidP="00E669F1">
      <w:pPr>
        <w:rPr>
          <w:rFonts w:asciiTheme="minorHAnsi" w:hAnsiTheme="minorHAnsi" w:cstheme="minorHAnsi"/>
        </w:rPr>
      </w:pPr>
    </w:p>
    <w:p w14:paraId="7042F151" w14:textId="77777777" w:rsidR="00E669F1" w:rsidRPr="008C19C2" w:rsidRDefault="00E669F1" w:rsidP="00E669F1">
      <w:pPr>
        <w:rPr>
          <w:rFonts w:asciiTheme="minorHAnsi" w:hAnsiTheme="minorHAnsi" w:cstheme="minorHAnsi"/>
        </w:rPr>
      </w:pPr>
    </w:p>
    <w:p w14:paraId="53309A73" w14:textId="77777777" w:rsidR="00E669F1" w:rsidRPr="008C19C2" w:rsidRDefault="00E669F1" w:rsidP="00E669F1">
      <w:pPr>
        <w:rPr>
          <w:rFonts w:asciiTheme="minorHAnsi" w:hAnsiTheme="minorHAnsi" w:cstheme="minorHAnsi"/>
        </w:rPr>
      </w:pPr>
    </w:p>
    <w:p w14:paraId="0AA20885" w14:textId="77777777" w:rsidR="00E669F1" w:rsidRPr="008C19C2" w:rsidRDefault="00E669F1" w:rsidP="00E669F1">
      <w:pPr>
        <w:rPr>
          <w:rFonts w:asciiTheme="minorHAnsi" w:hAnsiTheme="minorHAnsi" w:cstheme="minorHAnsi"/>
        </w:rPr>
      </w:pPr>
    </w:p>
    <w:p w14:paraId="052D8886" w14:textId="77777777" w:rsidR="00E669F1" w:rsidRPr="008C19C2" w:rsidRDefault="00E669F1" w:rsidP="00E669F1">
      <w:pPr>
        <w:rPr>
          <w:rFonts w:asciiTheme="minorHAnsi" w:hAnsiTheme="minorHAnsi" w:cstheme="minorHAnsi"/>
        </w:rPr>
      </w:pPr>
    </w:p>
    <w:p w14:paraId="3EDB249E" w14:textId="77777777" w:rsidR="00E669F1" w:rsidRPr="008C19C2" w:rsidRDefault="00E669F1" w:rsidP="00E669F1">
      <w:pPr>
        <w:rPr>
          <w:rFonts w:asciiTheme="minorHAnsi" w:hAnsiTheme="minorHAnsi" w:cstheme="minorHAnsi"/>
        </w:rPr>
      </w:pPr>
    </w:p>
    <w:p w14:paraId="7818941E" w14:textId="77777777" w:rsidR="00E669F1" w:rsidRPr="008C19C2" w:rsidRDefault="00E669F1" w:rsidP="00E669F1">
      <w:pPr>
        <w:rPr>
          <w:rFonts w:asciiTheme="minorHAnsi" w:hAnsiTheme="minorHAnsi" w:cstheme="minorHAnsi"/>
        </w:rPr>
      </w:pPr>
    </w:p>
    <w:p w14:paraId="61F7311E" w14:textId="77777777" w:rsidR="00E669F1" w:rsidRPr="008C19C2" w:rsidRDefault="00E669F1" w:rsidP="00E669F1">
      <w:pPr>
        <w:rPr>
          <w:rFonts w:asciiTheme="minorHAnsi" w:hAnsiTheme="minorHAnsi" w:cstheme="minorHAnsi"/>
        </w:rPr>
      </w:pPr>
    </w:p>
    <w:p w14:paraId="63242D3A" w14:textId="77777777" w:rsidR="00E669F1" w:rsidRPr="008C19C2" w:rsidRDefault="00E669F1" w:rsidP="00E669F1">
      <w:pPr>
        <w:rPr>
          <w:rFonts w:asciiTheme="minorHAnsi" w:hAnsiTheme="minorHAnsi" w:cstheme="minorHAnsi"/>
        </w:rPr>
      </w:pPr>
    </w:p>
    <w:p w14:paraId="7DE80865" w14:textId="77777777" w:rsidR="00E669F1" w:rsidRPr="008C19C2" w:rsidRDefault="00E669F1" w:rsidP="00E669F1">
      <w:pPr>
        <w:rPr>
          <w:rFonts w:asciiTheme="minorHAnsi" w:hAnsiTheme="minorHAnsi" w:cstheme="minorHAnsi"/>
        </w:rPr>
      </w:pPr>
    </w:p>
    <w:p w14:paraId="49971456" w14:textId="77777777" w:rsidR="00E669F1" w:rsidRPr="008C19C2" w:rsidRDefault="00E669F1" w:rsidP="00E669F1">
      <w:pPr>
        <w:jc w:val="center"/>
        <w:rPr>
          <w:rFonts w:asciiTheme="minorHAnsi" w:hAnsiTheme="minorHAnsi" w:cstheme="minorHAnsi"/>
        </w:rPr>
      </w:pPr>
    </w:p>
    <w:p w14:paraId="43F3F4A5" w14:textId="77777777" w:rsidR="00E669F1" w:rsidRPr="008C19C2" w:rsidRDefault="00E669F1" w:rsidP="00E669F1">
      <w:pPr>
        <w:jc w:val="center"/>
        <w:rPr>
          <w:rFonts w:asciiTheme="minorHAnsi" w:hAnsiTheme="minorHAnsi" w:cstheme="minorHAnsi"/>
        </w:rPr>
      </w:pPr>
    </w:p>
    <w:p w14:paraId="00FD29C6" w14:textId="77777777" w:rsidR="00E669F1" w:rsidRPr="008C19C2" w:rsidRDefault="00E669F1" w:rsidP="00E669F1">
      <w:pPr>
        <w:jc w:val="center"/>
        <w:rPr>
          <w:rFonts w:asciiTheme="minorHAnsi" w:hAnsiTheme="minorHAnsi" w:cstheme="minorHAnsi"/>
        </w:rPr>
      </w:pPr>
    </w:p>
    <w:p w14:paraId="0B383D84" w14:textId="77777777" w:rsidR="00E669F1" w:rsidRPr="008C19C2" w:rsidRDefault="00E669F1" w:rsidP="00E669F1">
      <w:pPr>
        <w:ind w:firstLine="708"/>
        <w:jc w:val="both"/>
        <w:rPr>
          <w:rFonts w:asciiTheme="minorHAnsi" w:eastAsia="Calibri" w:hAnsiTheme="minorHAnsi" w:cstheme="minorHAnsi"/>
          <w:lang w:eastAsia="en-US"/>
        </w:rPr>
      </w:pPr>
    </w:p>
    <w:p w14:paraId="079CA75B" w14:textId="77777777" w:rsidR="00E669F1" w:rsidRDefault="00E669F1" w:rsidP="00E669F1">
      <w:pPr>
        <w:ind w:firstLine="708"/>
        <w:jc w:val="both"/>
        <w:rPr>
          <w:rFonts w:asciiTheme="minorHAnsi" w:eastAsia="Calibri" w:hAnsiTheme="minorHAnsi" w:cstheme="minorHAnsi"/>
          <w:lang w:eastAsia="en-US"/>
        </w:rPr>
      </w:pPr>
    </w:p>
    <w:p w14:paraId="1FCD0818" w14:textId="77777777" w:rsidR="00E669F1" w:rsidRDefault="00E669F1" w:rsidP="00E669F1">
      <w:pPr>
        <w:ind w:firstLine="708"/>
        <w:jc w:val="both"/>
        <w:rPr>
          <w:rFonts w:asciiTheme="minorHAnsi" w:eastAsia="Calibri" w:hAnsiTheme="minorHAnsi" w:cstheme="minorHAnsi"/>
          <w:lang w:eastAsia="en-US"/>
        </w:rPr>
      </w:pPr>
    </w:p>
    <w:p w14:paraId="17BC3B21" w14:textId="77777777" w:rsidR="00E669F1" w:rsidRDefault="00E669F1" w:rsidP="00E669F1">
      <w:pPr>
        <w:ind w:firstLine="708"/>
        <w:jc w:val="both"/>
        <w:rPr>
          <w:rFonts w:asciiTheme="minorHAnsi" w:eastAsia="Calibri" w:hAnsiTheme="minorHAnsi" w:cstheme="minorHAnsi"/>
          <w:lang w:eastAsia="en-US"/>
        </w:rPr>
      </w:pPr>
    </w:p>
    <w:p w14:paraId="2B3517E0" w14:textId="77777777" w:rsidR="00E669F1" w:rsidRPr="008C19C2" w:rsidRDefault="00E669F1" w:rsidP="00E669F1">
      <w:pPr>
        <w:ind w:firstLine="708"/>
        <w:jc w:val="both"/>
        <w:rPr>
          <w:rFonts w:asciiTheme="minorHAnsi" w:eastAsia="Calibri" w:hAnsiTheme="minorHAnsi" w:cstheme="minorHAnsi"/>
          <w:lang w:eastAsia="en-US"/>
        </w:rPr>
      </w:pPr>
    </w:p>
    <w:p w14:paraId="2EE1B505" w14:textId="77777777" w:rsidR="00E669F1" w:rsidRPr="008C19C2" w:rsidRDefault="00E669F1" w:rsidP="00E669F1">
      <w:pPr>
        <w:jc w:val="both"/>
        <w:rPr>
          <w:rFonts w:asciiTheme="minorHAnsi" w:eastAsia="Calibri" w:hAnsiTheme="minorHAnsi" w:cstheme="minorHAnsi"/>
          <w:lang w:eastAsia="en-US"/>
        </w:rPr>
      </w:pPr>
    </w:p>
    <w:p w14:paraId="23EA4B56" w14:textId="77777777" w:rsidR="00E669F1" w:rsidRPr="008C19C2" w:rsidRDefault="00E669F1" w:rsidP="00E669F1">
      <w:pPr>
        <w:ind w:firstLine="708"/>
        <w:jc w:val="both"/>
        <w:rPr>
          <w:rFonts w:asciiTheme="minorHAnsi" w:hAnsiTheme="minorHAnsi" w:cstheme="minorHAnsi"/>
        </w:rPr>
      </w:pPr>
    </w:p>
    <w:p w14:paraId="6E58DB26" w14:textId="77777777" w:rsidR="00E669F1" w:rsidRDefault="00E669F1" w:rsidP="00E669F1"/>
    <w:p w14:paraId="61DC2C23" w14:textId="77777777" w:rsidR="00E669F1" w:rsidRDefault="00E669F1" w:rsidP="00E669F1"/>
    <w:p w14:paraId="56962F87" w14:textId="77777777" w:rsidR="00E669F1" w:rsidRDefault="00E669F1" w:rsidP="00E669F1"/>
    <w:p w14:paraId="5AAA2EB3" w14:textId="77777777" w:rsidR="00E669F1" w:rsidRDefault="00E669F1" w:rsidP="00E669F1"/>
    <w:p w14:paraId="4DCE6F01" w14:textId="77777777" w:rsidR="00E669F1" w:rsidRDefault="00E669F1" w:rsidP="00E669F1"/>
    <w:p w14:paraId="03855B60" w14:textId="77777777" w:rsidR="00E669F1" w:rsidRDefault="00E669F1" w:rsidP="00E669F1"/>
    <w:p w14:paraId="2E0F1578" w14:textId="77777777" w:rsidR="00E669F1" w:rsidRDefault="00E669F1" w:rsidP="00E669F1"/>
    <w:p w14:paraId="13B75ACA" w14:textId="77777777" w:rsidR="00E669F1" w:rsidRDefault="00E669F1" w:rsidP="00E669F1"/>
    <w:p w14:paraId="7C22A1B7" w14:textId="77777777" w:rsidR="00E669F1" w:rsidRDefault="00E669F1" w:rsidP="00E669F1"/>
    <w:p w14:paraId="57A2DB5F" w14:textId="77777777" w:rsidR="00E669F1" w:rsidRDefault="00E669F1" w:rsidP="00E669F1"/>
    <w:p w14:paraId="1DC6A8F3" w14:textId="77777777" w:rsidR="00E669F1" w:rsidRDefault="00E669F1" w:rsidP="00E669F1"/>
    <w:p w14:paraId="694C3928" w14:textId="77777777" w:rsidR="00E669F1" w:rsidRDefault="00E669F1" w:rsidP="00E669F1"/>
    <w:p w14:paraId="2C39AD4B" w14:textId="77777777" w:rsidR="00E669F1" w:rsidRDefault="00E669F1" w:rsidP="00E669F1"/>
    <w:p w14:paraId="3BB9D017" w14:textId="77777777" w:rsidR="00E669F1" w:rsidRDefault="00E669F1" w:rsidP="00E669F1"/>
    <w:p w14:paraId="6270E4E2" w14:textId="77777777" w:rsidR="00E669F1" w:rsidRDefault="00E669F1" w:rsidP="00E669F1"/>
    <w:p w14:paraId="2009ACD6" w14:textId="77777777" w:rsidR="00E669F1" w:rsidRDefault="00E669F1" w:rsidP="00E669F1"/>
    <w:p w14:paraId="2E385573" w14:textId="77777777" w:rsidR="00E669F1" w:rsidRDefault="00E669F1" w:rsidP="00E669F1"/>
    <w:p w14:paraId="4232F019" w14:textId="77777777" w:rsidR="00E669F1" w:rsidRDefault="00E669F1" w:rsidP="00E669F1"/>
    <w:p w14:paraId="3731C853" w14:textId="77777777" w:rsidR="00E669F1" w:rsidRDefault="00E669F1" w:rsidP="00E669F1"/>
    <w:p w14:paraId="0BDED872" w14:textId="77777777" w:rsidR="00E669F1" w:rsidRDefault="00E669F1" w:rsidP="00E669F1"/>
    <w:p w14:paraId="7F223B0B" w14:textId="77777777" w:rsidR="00E669F1" w:rsidRPr="00CB6CC4" w:rsidRDefault="00E669F1" w:rsidP="00E669F1"/>
    <w:p w14:paraId="371900A7" w14:textId="77777777" w:rsidR="00294866" w:rsidRPr="00294866" w:rsidRDefault="00294866" w:rsidP="005111B4">
      <w:pPr>
        <w:jc w:val="both"/>
        <w:rPr>
          <w:rFonts w:asciiTheme="minorHAnsi" w:hAnsiTheme="minorHAnsi" w:cstheme="minorHAnsi"/>
        </w:rPr>
      </w:pPr>
    </w:p>
    <w:p w14:paraId="43848B74" w14:textId="77777777" w:rsidR="005111B4" w:rsidRPr="00294866" w:rsidRDefault="005111B4" w:rsidP="005111B4">
      <w:pPr>
        <w:pStyle w:val="Bezproreda"/>
        <w:jc w:val="both"/>
        <w:rPr>
          <w:rFonts w:asciiTheme="minorHAnsi" w:hAnsiTheme="minorHAnsi" w:cstheme="minorHAnsi"/>
          <w:sz w:val="24"/>
          <w:szCs w:val="24"/>
        </w:rPr>
      </w:pPr>
    </w:p>
    <w:p w14:paraId="236BFB61" w14:textId="4E97C18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Na temelju Odluke Gradskog vijeća Grada Novske o prodaji neizgrađenog građevinskog zemljišta i raspisivanju Javnog natječaja za prodaju (KLASA: 404-02/20-01/2; URBROJ: 2176/04-01-20-2 od 12. studenoga 2020. godine) Grad Novska objavljuje </w:t>
      </w:r>
    </w:p>
    <w:p w14:paraId="00976C8B" w14:textId="77777777" w:rsidR="00294866" w:rsidRPr="00294866" w:rsidRDefault="00294866" w:rsidP="00294866">
      <w:pPr>
        <w:pStyle w:val="Bezproreda"/>
        <w:jc w:val="both"/>
        <w:rPr>
          <w:rFonts w:asciiTheme="minorHAnsi" w:hAnsiTheme="minorHAnsi" w:cstheme="minorHAnsi"/>
          <w:sz w:val="24"/>
          <w:szCs w:val="24"/>
        </w:rPr>
      </w:pPr>
    </w:p>
    <w:p w14:paraId="4C2BD2BB" w14:textId="77777777" w:rsidR="00294866" w:rsidRPr="00294866" w:rsidRDefault="00294866" w:rsidP="00294866">
      <w:pPr>
        <w:pStyle w:val="Bezproreda"/>
        <w:jc w:val="both"/>
        <w:rPr>
          <w:rFonts w:asciiTheme="minorHAnsi" w:hAnsiTheme="minorHAnsi" w:cstheme="minorHAnsi"/>
          <w:sz w:val="24"/>
          <w:szCs w:val="24"/>
        </w:rPr>
      </w:pPr>
    </w:p>
    <w:p w14:paraId="48403FA7" w14:textId="77777777" w:rsidR="00294866" w:rsidRPr="00294866" w:rsidRDefault="00294866" w:rsidP="00294866">
      <w:pPr>
        <w:pStyle w:val="Bezproreda"/>
        <w:jc w:val="center"/>
        <w:rPr>
          <w:rFonts w:asciiTheme="minorHAnsi" w:hAnsiTheme="minorHAnsi" w:cstheme="minorHAnsi"/>
          <w:b/>
          <w:sz w:val="24"/>
          <w:szCs w:val="24"/>
        </w:rPr>
      </w:pPr>
      <w:r w:rsidRPr="00294866">
        <w:rPr>
          <w:rFonts w:asciiTheme="minorHAnsi" w:hAnsiTheme="minorHAnsi" w:cstheme="minorHAnsi"/>
          <w:b/>
          <w:sz w:val="24"/>
          <w:szCs w:val="24"/>
        </w:rPr>
        <w:t>JAVNI NATJEČAJ</w:t>
      </w:r>
    </w:p>
    <w:p w14:paraId="63D6C84D" w14:textId="77777777" w:rsidR="00294866" w:rsidRPr="00294866" w:rsidRDefault="00294866" w:rsidP="00294866">
      <w:pPr>
        <w:pStyle w:val="Bezproreda"/>
        <w:jc w:val="center"/>
        <w:rPr>
          <w:rFonts w:asciiTheme="minorHAnsi" w:hAnsiTheme="minorHAnsi" w:cstheme="minorHAnsi"/>
          <w:b/>
          <w:sz w:val="24"/>
          <w:szCs w:val="24"/>
        </w:rPr>
      </w:pPr>
      <w:r w:rsidRPr="00294866">
        <w:rPr>
          <w:rFonts w:asciiTheme="minorHAnsi" w:hAnsiTheme="minorHAnsi" w:cstheme="minorHAnsi"/>
          <w:b/>
          <w:sz w:val="24"/>
          <w:szCs w:val="24"/>
        </w:rPr>
        <w:t>za prodaju neizgrađenog građevinskog zemljišta u Poduzetničkoj zoni Novska</w:t>
      </w:r>
    </w:p>
    <w:p w14:paraId="41CF1B9F" w14:textId="77777777" w:rsidR="00294866" w:rsidRPr="00294866" w:rsidRDefault="00294866" w:rsidP="00294866">
      <w:pPr>
        <w:pStyle w:val="Bezproreda"/>
        <w:jc w:val="both"/>
        <w:rPr>
          <w:rFonts w:asciiTheme="minorHAnsi" w:hAnsiTheme="minorHAnsi" w:cstheme="minorHAnsi"/>
          <w:b/>
          <w:sz w:val="24"/>
          <w:szCs w:val="24"/>
        </w:rPr>
      </w:pPr>
    </w:p>
    <w:p w14:paraId="416380F2" w14:textId="77777777" w:rsidR="00294866" w:rsidRPr="00294866" w:rsidRDefault="00294866" w:rsidP="00294866">
      <w:pPr>
        <w:pStyle w:val="Bezproreda"/>
        <w:jc w:val="both"/>
        <w:rPr>
          <w:rFonts w:asciiTheme="minorHAnsi" w:hAnsiTheme="minorHAnsi" w:cstheme="minorHAnsi"/>
          <w:sz w:val="24"/>
          <w:szCs w:val="24"/>
        </w:rPr>
      </w:pPr>
    </w:p>
    <w:p w14:paraId="2156AA1E" w14:textId="77777777" w:rsidR="00294866" w:rsidRPr="00294866" w:rsidRDefault="00294866" w:rsidP="00294866">
      <w:pPr>
        <w:pStyle w:val="Bezproreda"/>
        <w:jc w:val="both"/>
        <w:rPr>
          <w:rFonts w:asciiTheme="minorHAnsi" w:hAnsiTheme="minorHAnsi" w:cstheme="minorHAnsi"/>
          <w:b/>
          <w:sz w:val="24"/>
          <w:szCs w:val="24"/>
        </w:rPr>
      </w:pPr>
      <w:r w:rsidRPr="00294866">
        <w:rPr>
          <w:rFonts w:asciiTheme="minorHAnsi" w:hAnsiTheme="minorHAnsi" w:cstheme="minorHAnsi"/>
          <w:b/>
          <w:sz w:val="24"/>
          <w:szCs w:val="24"/>
        </w:rPr>
        <w:t>1.</w:t>
      </w:r>
      <w:r w:rsidRPr="00294866">
        <w:rPr>
          <w:rFonts w:asciiTheme="minorHAnsi" w:hAnsiTheme="minorHAnsi" w:cstheme="minorHAnsi"/>
          <w:b/>
          <w:sz w:val="24"/>
          <w:szCs w:val="24"/>
        </w:rPr>
        <w:tab/>
        <w:t>PREDMET PRODAJE</w:t>
      </w:r>
    </w:p>
    <w:p w14:paraId="14C91173" w14:textId="2EE82692"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Predmet javnog natječaja je prodaja neizgrađenog građevinskog zemljišta u Poduzetničkoj zoni Novska oznake </w:t>
      </w:r>
      <w:r w:rsidRPr="003201CF">
        <w:rPr>
          <w:rFonts w:asciiTheme="minorHAnsi" w:hAnsiTheme="minorHAnsi" w:cstheme="minorHAnsi"/>
          <w:b/>
          <w:bCs/>
          <w:sz w:val="24"/>
          <w:szCs w:val="24"/>
        </w:rPr>
        <w:t>z.kč.br. 5557/5 ORANICA PODUZETNIČKA ZONA NOVSKA pov. 20.000 m</w:t>
      </w:r>
      <w:r w:rsidRPr="003201CF">
        <w:rPr>
          <w:rFonts w:asciiTheme="minorHAnsi" w:hAnsiTheme="minorHAnsi" w:cstheme="minorHAnsi"/>
          <w:b/>
          <w:bCs/>
          <w:sz w:val="24"/>
          <w:szCs w:val="24"/>
          <w:vertAlign w:val="superscript"/>
        </w:rPr>
        <w:t>2</w:t>
      </w:r>
      <w:r w:rsidRPr="003201CF">
        <w:rPr>
          <w:rFonts w:asciiTheme="minorHAnsi" w:hAnsiTheme="minorHAnsi" w:cstheme="minorHAnsi"/>
          <w:b/>
          <w:bCs/>
          <w:sz w:val="24"/>
          <w:szCs w:val="24"/>
        </w:rPr>
        <w:t>, upisana u zk. ul. 5351 k.o. Novska</w:t>
      </w:r>
      <w:r w:rsidRPr="00294866">
        <w:rPr>
          <w:rFonts w:asciiTheme="minorHAnsi" w:hAnsiTheme="minorHAnsi" w:cstheme="minorHAnsi"/>
          <w:sz w:val="24"/>
          <w:szCs w:val="24"/>
        </w:rPr>
        <w:t>, vlasništvo Grada Novske.</w:t>
      </w:r>
    </w:p>
    <w:p w14:paraId="00AF265F" w14:textId="77777777" w:rsidR="00294866" w:rsidRPr="00294866" w:rsidRDefault="00294866" w:rsidP="00294866">
      <w:pPr>
        <w:pStyle w:val="Bezproreda"/>
        <w:jc w:val="both"/>
        <w:rPr>
          <w:rFonts w:asciiTheme="minorHAnsi" w:hAnsiTheme="minorHAnsi" w:cstheme="minorHAnsi"/>
          <w:sz w:val="24"/>
          <w:szCs w:val="24"/>
        </w:rPr>
      </w:pPr>
    </w:p>
    <w:p w14:paraId="5A5FC9D3" w14:textId="645B1E15"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Sastavni dio ovog javnog natječaja za prodaju zemljišta čini i grafički prikaz zemljišta u prilogu.</w:t>
      </w:r>
    </w:p>
    <w:p w14:paraId="27CE9027" w14:textId="77777777" w:rsidR="00294866" w:rsidRPr="00294866" w:rsidRDefault="00294866" w:rsidP="00294866">
      <w:pPr>
        <w:pStyle w:val="Bezproreda"/>
        <w:jc w:val="both"/>
        <w:rPr>
          <w:rFonts w:asciiTheme="minorHAnsi" w:hAnsiTheme="minorHAnsi" w:cstheme="minorHAnsi"/>
          <w:sz w:val="24"/>
          <w:szCs w:val="24"/>
        </w:rPr>
      </w:pPr>
    </w:p>
    <w:p w14:paraId="3A7CE7B5"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Zemljište se prodaje isključivo u svrhu izgradnje objekata za gospodarsko – proizvodno namjenu.</w:t>
      </w:r>
    </w:p>
    <w:p w14:paraId="64D1E5CA" w14:textId="77777777" w:rsidR="00294866" w:rsidRPr="00294866" w:rsidRDefault="00294866" w:rsidP="00294866">
      <w:pPr>
        <w:pStyle w:val="Bezproreda"/>
        <w:jc w:val="both"/>
        <w:rPr>
          <w:rFonts w:asciiTheme="minorHAnsi" w:hAnsiTheme="minorHAnsi" w:cstheme="minorHAnsi"/>
          <w:sz w:val="24"/>
          <w:szCs w:val="24"/>
        </w:rPr>
      </w:pPr>
    </w:p>
    <w:p w14:paraId="63696AD2" w14:textId="77777777" w:rsidR="00294866" w:rsidRPr="00294866" w:rsidRDefault="00294866" w:rsidP="00294866">
      <w:pPr>
        <w:pStyle w:val="Bezproreda"/>
        <w:jc w:val="both"/>
        <w:rPr>
          <w:rFonts w:asciiTheme="minorHAnsi" w:hAnsiTheme="minorHAnsi" w:cstheme="minorHAnsi"/>
          <w:b/>
          <w:sz w:val="24"/>
          <w:szCs w:val="24"/>
        </w:rPr>
      </w:pPr>
      <w:r w:rsidRPr="00294866">
        <w:rPr>
          <w:rFonts w:asciiTheme="minorHAnsi" w:hAnsiTheme="minorHAnsi" w:cstheme="minorHAnsi"/>
          <w:b/>
          <w:sz w:val="24"/>
          <w:szCs w:val="24"/>
        </w:rPr>
        <w:t>2.</w:t>
      </w:r>
      <w:r w:rsidRPr="00294866">
        <w:rPr>
          <w:rFonts w:asciiTheme="minorHAnsi" w:hAnsiTheme="minorHAnsi" w:cstheme="minorHAnsi"/>
          <w:b/>
          <w:sz w:val="24"/>
          <w:szCs w:val="24"/>
        </w:rPr>
        <w:tab/>
        <w:t>KUPOPRODAJNA CIJENA ZEMLJIŠTA I UVJETI PLAĆANJA</w:t>
      </w:r>
    </w:p>
    <w:p w14:paraId="5E33DE77" w14:textId="77777777" w:rsidR="00294866" w:rsidRPr="00294866" w:rsidRDefault="00294866" w:rsidP="00294866">
      <w:pPr>
        <w:pStyle w:val="Bezproreda"/>
        <w:jc w:val="both"/>
        <w:rPr>
          <w:rFonts w:asciiTheme="minorHAnsi" w:hAnsiTheme="minorHAnsi" w:cstheme="minorHAnsi"/>
          <w:b/>
          <w:sz w:val="24"/>
          <w:szCs w:val="24"/>
        </w:rPr>
      </w:pPr>
    </w:p>
    <w:p w14:paraId="06EA75D1"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Početna kupoprodajna cijena iznosi 600.000,00 kn. </w:t>
      </w:r>
    </w:p>
    <w:p w14:paraId="6BB68CB1" w14:textId="77777777" w:rsidR="00294866" w:rsidRPr="00294866" w:rsidRDefault="00294866" w:rsidP="00294866">
      <w:pPr>
        <w:pStyle w:val="Bezproreda"/>
        <w:jc w:val="both"/>
        <w:rPr>
          <w:rFonts w:asciiTheme="minorHAnsi" w:hAnsiTheme="minorHAnsi" w:cstheme="minorHAnsi"/>
          <w:sz w:val="24"/>
          <w:szCs w:val="24"/>
        </w:rPr>
      </w:pPr>
    </w:p>
    <w:p w14:paraId="5540643A"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Kupoprodajna cijena je ona cijena koja će biti ostvarena na natječaju kao najpovoljnija u skladu s točkom 8. ove Odluke.</w:t>
      </w:r>
    </w:p>
    <w:p w14:paraId="2251DDB6" w14:textId="77777777" w:rsidR="00294866" w:rsidRPr="00294866" w:rsidRDefault="00294866" w:rsidP="00294866">
      <w:pPr>
        <w:jc w:val="both"/>
        <w:rPr>
          <w:rFonts w:asciiTheme="minorHAnsi" w:eastAsia="Calibri" w:hAnsiTheme="minorHAnsi" w:cstheme="minorHAnsi"/>
        </w:rPr>
      </w:pPr>
    </w:p>
    <w:p w14:paraId="39B36463"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3. ODREDBE O UVJETIMA POTICAJA NA KUPOPRODAJNU CIJENU I DRUGI POTICAJI</w:t>
      </w:r>
    </w:p>
    <w:p w14:paraId="321EF891" w14:textId="169E0AEF"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lastRenderedPageBreak/>
        <w:t>Prilikom sklapanja ugovora o kupoprodaji zemljišta, kupcu će se odobriti poticaj na ime kupoprodajne cijene zemljišta, ukoliko želi iskoristiti pravo na poticaj, te ukoliko na isti ima pravo, ovisno o zbroju svih primljenih potpora male vrijednosti u tekućoj godini, te u dvije prethodne godine, uračunavajući u taj iznos i poticaj na ime kupoprodajne cijene iz ovog javnog natječaja, a koji zbroj ne može prelaziti  iznos od 200.000 Eura.</w:t>
      </w:r>
    </w:p>
    <w:p w14:paraId="69329AE8" w14:textId="77777777" w:rsidR="00294866" w:rsidRPr="00294866" w:rsidRDefault="00294866" w:rsidP="00294866">
      <w:pPr>
        <w:pStyle w:val="Bezproreda"/>
        <w:jc w:val="both"/>
        <w:rPr>
          <w:rFonts w:asciiTheme="minorHAnsi" w:hAnsiTheme="minorHAnsi" w:cstheme="minorHAnsi"/>
          <w:sz w:val="24"/>
          <w:szCs w:val="24"/>
        </w:rPr>
      </w:pPr>
    </w:p>
    <w:p w14:paraId="556D9404" w14:textId="77777777" w:rsidR="00294866" w:rsidRPr="00294866" w:rsidRDefault="00294866" w:rsidP="00294866">
      <w:pPr>
        <w:pStyle w:val="Bezproreda"/>
        <w:jc w:val="both"/>
        <w:rPr>
          <w:rFonts w:asciiTheme="minorHAnsi" w:hAnsiTheme="minorHAnsi" w:cstheme="minorHAnsi"/>
          <w:sz w:val="24"/>
          <w:szCs w:val="24"/>
        </w:rPr>
      </w:pPr>
      <w:r w:rsidRPr="00294866">
        <w:rPr>
          <w:rFonts w:asciiTheme="minorHAnsi" w:hAnsiTheme="minorHAnsi" w:cstheme="minorHAnsi"/>
          <w:sz w:val="24"/>
          <w:szCs w:val="24"/>
        </w:rPr>
        <w:t>Poticaj (potpora) se ostvaruje ovisno o broju radnika koje će ponuditelj zaposliti na neodređeno vrijeme, u skladu s izjavom priloženom uz ponudu, prema sljedećoj tabeli:</w:t>
      </w:r>
    </w:p>
    <w:p w14:paraId="67D44035" w14:textId="77777777" w:rsidR="00294866" w:rsidRPr="00294866" w:rsidRDefault="00294866" w:rsidP="00294866">
      <w:pPr>
        <w:pStyle w:val="Bezproreda"/>
        <w:jc w:val="both"/>
        <w:rPr>
          <w:rFonts w:asciiTheme="minorHAnsi" w:hAnsiTheme="minorHAnsi" w:cstheme="minorHAnsi"/>
          <w:sz w:val="24"/>
          <w:szCs w:val="24"/>
        </w:rPr>
      </w:pPr>
    </w:p>
    <w:p w14:paraId="54B01A87" w14:textId="77777777" w:rsidR="00294866" w:rsidRPr="00294866" w:rsidRDefault="00294866" w:rsidP="00294866">
      <w:pPr>
        <w:pStyle w:val="Bezproreda"/>
        <w:jc w:val="both"/>
        <w:rPr>
          <w:rFonts w:asciiTheme="minorHAnsi" w:hAnsiTheme="minorHAnsi"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30"/>
        <w:gridCol w:w="1843"/>
        <w:gridCol w:w="1559"/>
        <w:gridCol w:w="1559"/>
        <w:gridCol w:w="1247"/>
      </w:tblGrid>
      <w:tr w:rsidR="00294866" w:rsidRPr="00294866" w14:paraId="5EEED2EE" w14:textId="77777777" w:rsidTr="007F695B">
        <w:trPr>
          <w:trHeight w:val="540"/>
        </w:trPr>
        <w:tc>
          <w:tcPr>
            <w:tcW w:w="1951" w:type="dxa"/>
            <w:shd w:val="clear" w:color="auto" w:fill="EEECE1"/>
          </w:tcPr>
          <w:p w14:paraId="02F68EC1"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Broj zaposlenih radnika</w:t>
            </w:r>
          </w:p>
        </w:tc>
        <w:tc>
          <w:tcPr>
            <w:tcW w:w="1730" w:type="dxa"/>
            <w:shd w:val="clear" w:color="auto" w:fill="EEECE1"/>
          </w:tcPr>
          <w:p w14:paraId="47CF3032"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do 5 zaposlenih</w:t>
            </w:r>
          </w:p>
        </w:tc>
        <w:tc>
          <w:tcPr>
            <w:tcW w:w="1843" w:type="dxa"/>
            <w:shd w:val="clear" w:color="auto" w:fill="EEECE1"/>
          </w:tcPr>
          <w:p w14:paraId="7278BCD7"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6-10</w:t>
            </w:r>
          </w:p>
        </w:tc>
        <w:tc>
          <w:tcPr>
            <w:tcW w:w="1559" w:type="dxa"/>
            <w:shd w:val="clear" w:color="auto" w:fill="EEECE1"/>
          </w:tcPr>
          <w:p w14:paraId="1CF16A4F"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11-20</w:t>
            </w:r>
          </w:p>
        </w:tc>
        <w:tc>
          <w:tcPr>
            <w:tcW w:w="1559" w:type="dxa"/>
            <w:shd w:val="clear" w:color="auto" w:fill="EEECE1"/>
          </w:tcPr>
          <w:p w14:paraId="7488293F"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od 21-30</w:t>
            </w:r>
          </w:p>
        </w:tc>
        <w:tc>
          <w:tcPr>
            <w:tcW w:w="1247" w:type="dxa"/>
            <w:shd w:val="clear" w:color="auto" w:fill="EEECE1"/>
          </w:tcPr>
          <w:p w14:paraId="26A339D8"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31 i više</w:t>
            </w:r>
          </w:p>
        </w:tc>
      </w:tr>
      <w:tr w:rsidR="00294866" w:rsidRPr="00294866" w14:paraId="77B740F3" w14:textId="77777777" w:rsidTr="007F695B">
        <w:tc>
          <w:tcPr>
            <w:tcW w:w="1951" w:type="dxa"/>
            <w:shd w:val="clear" w:color="auto" w:fill="auto"/>
          </w:tcPr>
          <w:p w14:paraId="0B1EEEE6" w14:textId="77777777" w:rsidR="00294866" w:rsidRPr="00294866" w:rsidRDefault="00294866" w:rsidP="007F695B">
            <w:pPr>
              <w:pStyle w:val="Bezproreda"/>
              <w:jc w:val="center"/>
              <w:rPr>
                <w:rFonts w:asciiTheme="minorHAnsi" w:hAnsiTheme="minorHAnsi" w:cstheme="minorHAnsi"/>
                <w:i/>
                <w:iCs/>
                <w:sz w:val="24"/>
                <w:szCs w:val="24"/>
                <w:vertAlign w:val="superscript"/>
              </w:rPr>
            </w:pPr>
            <w:r w:rsidRPr="00294866">
              <w:rPr>
                <w:rFonts w:asciiTheme="minorHAnsi" w:hAnsiTheme="minorHAnsi" w:cstheme="minorHAnsi"/>
                <w:i/>
                <w:iCs/>
                <w:sz w:val="24"/>
                <w:szCs w:val="24"/>
              </w:rPr>
              <w:t>Potpora u kn/m</w:t>
            </w:r>
            <w:r w:rsidRPr="00294866">
              <w:rPr>
                <w:rFonts w:asciiTheme="minorHAnsi" w:hAnsiTheme="minorHAnsi" w:cstheme="minorHAnsi"/>
                <w:i/>
                <w:iCs/>
                <w:sz w:val="24"/>
                <w:szCs w:val="24"/>
                <w:vertAlign w:val="superscript"/>
              </w:rPr>
              <w:t>2</w:t>
            </w:r>
          </w:p>
        </w:tc>
        <w:tc>
          <w:tcPr>
            <w:tcW w:w="1730" w:type="dxa"/>
            <w:shd w:val="clear" w:color="auto" w:fill="auto"/>
          </w:tcPr>
          <w:p w14:paraId="3CBF9963"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0,00</w:t>
            </w:r>
          </w:p>
        </w:tc>
        <w:tc>
          <w:tcPr>
            <w:tcW w:w="1843" w:type="dxa"/>
            <w:shd w:val="clear" w:color="auto" w:fill="auto"/>
          </w:tcPr>
          <w:p w14:paraId="1D6C4EC6"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10,00</w:t>
            </w:r>
          </w:p>
        </w:tc>
        <w:tc>
          <w:tcPr>
            <w:tcW w:w="1559" w:type="dxa"/>
            <w:shd w:val="clear" w:color="auto" w:fill="auto"/>
          </w:tcPr>
          <w:p w14:paraId="5F16B34E"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20,00</w:t>
            </w:r>
          </w:p>
        </w:tc>
        <w:tc>
          <w:tcPr>
            <w:tcW w:w="1559" w:type="dxa"/>
            <w:shd w:val="clear" w:color="auto" w:fill="auto"/>
          </w:tcPr>
          <w:p w14:paraId="04E9AC14"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25,00</w:t>
            </w:r>
          </w:p>
        </w:tc>
        <w:tc>
          <w:tcPr>
            <w:tcW w:w="1247" w:type="dxa"/>
            <w:shd w:val="clear" w:color="auto" w:fill="auto"/>
          </w:tcPr>
          <w:p w14:paraId="137B2E98" w14:textId="77777777" w:rsidR="00294866" w:rsidRPr="00294866" w:rsidRDefault="00294866" w:rsidP="007F695B">
            <w:pPr>
              <w:pStyle w:val="Bezproreda"/>
              <w:jc w:val="center"/>
              <w:rPr>
                <w:rFonts w:asciiTheme="minorHAnsi" w:hAnsiTheme="minorHAnsi" w:cstheme="minorHAnsi"/>
                <w:i/>
                <w:iCs/>
                <w:sz w:val="24"/>
                <w:szCs w:val="24"/>
              </w:rPr>
            </w:pPr>
            <w:r w:rsidRPr="00294866">
              <w:rPr>
                <w:rFonts w:asciiTheme="minorHAnsi" w:hAnsiTheme="minorHAnsi" w:cstheme="minorHAnsi"/>
                <w:i/>
                <w:iCs/>
                <w:sz w:val="24"/>
                <w:szCs w:val="24"/>
              </w:rPr>
              <w:t>29,00</w:t>
            </w:r>
          </w:p>
        </w:tc>
      </w:tr>
    </w:tbl>
    <w:p w14:paraId="4C43B246" w14:textId="77777777" w:rsidR="00294866" w:rsidRPr="00294866" w:rsidRDefault="00294866" w:rsidP="00294866">
      <w:pPr>
        <w:pStyle w:val="Bezproreda"/>
        <w:jc w:val="both"/>
        <w:rPr>
          <w:rFonts w:asciiTheme="minorHAnsi" w:hAnsiTheme="minorHAnsi" w:cstheme="minorHAnsi"/>
          <w:sz w:val="24"/>
          <w:szCs w:val="24"/>
        </w:rPr>
      </w:pPr>
    </w:p>
    <w:p w14:paraId="5C1AF4FB" w14:textId="77777777" w:rsidR="00294866" w:rsidRPr="00294866" w:rsidRDefault="00294866" w:rsidP="00294866">
      <w:pPr>
        <w:pStyle w:val="Bezproreda"/>
        <w:jc w:val="both"/>
        <w:rPr>
          <w:rFonts w:asciiTheme="minorHAnsi" w:hAnsiTheme="minorHAnsi" w:cstheme="minorHAnsi"/>
          <w:sz w:val="24"/>
          <w:szCs w:val="24"/>
        </w:rPr>
      </w:pPr>
      <w:bookmarkStart w:id="2" w:name="_Hlk33010116"/>
      <w:bookmarkStart w:id="3" w:name="_Hlk33010461"/>
      <w:r w:rsidRPr="00294866">
        <w:rPr>
          <w:rFonts w:asciiTheme="minorHAnsi" w:hAnsiTheme="minorHAnsi" w:cstheme="minorHAnsi"/>
          <w:sz w:val="24"/>
          <w:szCs w:val="24"/>
        </w:rPr>
        <w:t>Ukoliko kupac po proteku 3 (tri) godine od početka obavljanja djelatnosti (kao početak obavljanja djelatnosti računa se trenutak pravomoćnosti uporabne dozvole) ne zaposli na neodređeno vrijeme onoliki broj radnika za koji je ostvario poticaj, dužan je prodavatelju isplatiti ostatak kupoprodajne cijene uvećan za zakonsku kamatu (teče sve 3 (tri) godine od početka obavljanja djelatnosti do poziva Grada Novske na isplatu ostatka kupoprodajne cijene),  u roku 15 dana od poziva Grada Novske da to učini</w:t>
      </w:r>
      <w:bookmarkEnd w:id="2"/>
      <w:r w:rsidRPr="00294866">
        <w:rPr>
          <w:rFonts w:asciiTheme="minorHAnsi" w:hAnsiTheme="minorHAnsi" w:cstheme="minorHAnsi"/>
          <w:sz w:val="24"/>
          <w:szCs w:val="24"/>
        </w:rPr>
        <w:t>.</w:t>
      </w:r>
    </w:p>
    <w:bookmarkEnd w:id="3"/>
    <w:p w14:paraId="11351AF3" w14:textId="77777777" w:rsidR="00294866" w:rsidRPr="00294866" w:rsidRDefault="00294866" w:rsidP="00294866">
      <w:pPr>
        <w:jc w:val="both"/>
        <w:rPr>
          <w:rFonts w:asciiTheme="minorHAnsi" w:eastAsia="Calibri" w:hAnsiTheme="minorHAnsi" w:cstheme="minorHAnsi"/>
          <w:b/>
          <w:bCs/>
        </w:rPr>
      </w:pPr>
    </w:p>
    <w:p w14:paraId="3D57A6FB" w14:textId="77777777" w:rsidR="00294866" w:rsidRPr="00294866" w:rsidRDefault="00294866" w:rsidP="00294866">
      <w:pPr>
        <w:jc w:val="both"/>
        <w:rPr>
          <w:rFonts w:asciiTheme="minorHAnsi" w:eastAsia="Calibri" w:hAnsiTheme="minorHAnsi" w:cstheme="minorHAnsi"/>
          <w:color w:val="FF0000"/>
        </w:rPr>
      </w:pPr>
      <w:r w:rsidRPr="00294866">
        <w:rPr>
          <w:rFonts w:asciiTheme="minorHAnsi" w:eastAsia="Calibri" w:hAnsiTheme="minorHAnsi" w:cstheme="minorHAnsi"/>
        </w:rPr>
        <w:t xml:space="preserve">Ostatak kupoprodajne cijene čini razliku između kupoprodajne cijene i poticaja na kupoprodajnu cijenu na kojega kupac ima pravo nakon što prodavatelj utvrdi koliko je radnika kupac stvarno zaposlio na neodređeno vrijeme, umanjeno za isplaćenu kupoprodajnu cijenu. </w:t>
      </w:r>
      <w:r w:rsidRPr="00294866">
        <w:rPr>
          <w:rFonts w:asciiTheme="minorHAnsi" w:eastAsia="Calibri" w:hAnsiTheme="minorHAnsi" w:cstheme="minorHAnsi"/>
          <w:color w:val="FF0000"/>
        </w:rPr>
        <w:t xml:space="preserve">  </w:t>
      </w:r>
    </w:p>
    <w:p w14:paraId="66ADC8B1" w14:textId="77777777" w:rsidR="00294866" w:rsidRPr="00294866" w:rsidRDefault="00294866" w:rsidP="00294866">
      <w:pPr>
        <w:jc w:val="both"/>
        <w:rPr>
          <w:rFonts w:asciiTheme="minorHAnsi" w:eastAsia="Calibri" w:hAnsiTheme="minorHAnsi" w:cstheme="minorHAnsi"/>
          <w:b/>
          <w:bCs/>
        </w:rPr>
      </w:pPr>
    </w:p>
    <w:p w14:paraId="33F9228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Radi osiguranja isplate ostatka kupoprodajne cijene iz prethodnog stavka kupac je dužan prodavatelju uručiti bjanko zadužnicu ovjerenu kod javnog bilježnika najmanje na iznos ostvarenog poticaja na ime kupoprodajne cijene uvećan za iznos zakonske kamate (</w:t>
      </w:r>
      <w:r w:rsidRPr="00294866">
        <w:rPr>
          <w:rFonts w:asciiTheme="minorHAnsi" w:hAnsiTheme="minorHAnsi" w:cstheme="minorHAnsi"/>
        </w:rPr>
        <w:t>teče sve 3 (tri) godine od početka obavljanja djelatnosti do poziva Grada Novske na isplatu ostatka kupoprodajne cijene),</w:t>
      </w:r>
      <w:r w:rsidRPr="00294866">
        <w:rPr>
          <w:rFonts w:asciiTheme="minorHAnsi" w:eastAsia="Calibri" w:hAnsiTheme="minorHAnsi" w:cstheme="minorHAnsi"/>
        </w:rPr>
        <w:t xml:space="preserve"> najkasnije na dan sklapanja kupoprodajnog ugovora, a koji će prodavatelj aktivirati u slučaju da se kupac ne odazove pozivu prodavatelja na isplatu ostatka kupoprodajne cijene.</w:t>
      </w:r>
    </w:p>
    <w:p w14:paraId="77ADF139" w14:textId="77777777" w:rsidR="00294866" w:rsidRPr="00294866" w:rsidRDefault="00294866" w:rsidP="00294866">
      <w:pPr>
        <w:jc w:val="both"/>
        <w:rPr>
          <w:rFonts w:asciiTheme="minorHAnsi" w:eastAsia="Calibri" w:hAnsiTheme="minorHAnsi" w:cstheme="minorHAnsi"/>
        </w:rPr>
      </w:pPr>
    </w:p>
    <w:p w14:paraId="670C1EA7"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Ukoliko kupac na poziv prodavatelja ne dostavi prodavatelju ovjerenu bjanko zadužnicu do sklapanja ugovora o kupoprodaji, smatra se da je odustao od kupnje. </w:t>
      </w:r>
    </w:p>
    <w:p w14:paraId="5700CBC0" w14:textId="77777777" w:rsidR="00294866" w:rsidRPr="00294866" w:rsidRDefault="00294866" w:rsidP="00294866">
      <w:pPr>
        <w:jc w:val="both"/>
        <w:rPr>
          <w:rFonts w:asciiTheme="minorHAnsi" w:eastAsia="Calibri" w:hAnsiTheme="minorHAnsi" w:cstheme="minorHAnsi"/>
        </w:rPr>
      </w:pPr>
    </w:p>
    <w:p w14:paraId="549571D8" w14:textId="4C57ED7D" w:rsid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Kada kupac/investitor izgradi objekt za proizvodno - gospodarsku namjenu u predviđenom roku, ima pravo na besplatno ustupanje do najviše 150 kw angažirane snage električne energije, ovisno o stvarnim potrebama kupca.</w:t>
      </w:r>
    </w:p>
    <w:p w14:paraId="643EA45B" w14:textId="77777777" w:rsidR="00872DEE" w:rsidRPr="00294866" w:rsidRDefault="00872DEE" w:rsidP="00294866">
      <w:pPr>
        <w:jc w:val="both"/>
        <w:rPr>
          <w:rFonts w:asciiTheme="minorHAnsi" w:eastAsia="Calibri" w:hAnsiTheme="minorHAnsi" w:cstheme="minorHAnsi"/>
        </w:rPr>
      </w:pPr>
    </w:p>
    <w:p w14:paraId="043D574B" w14:textId="77777777" w:rsidR="00294866" w:rsidRPr="00294866" w:rsidRDefault="00294866" w:rsidP="00294866">
      <w:pPr>
        <w:jc w:val="both"/>
        <w:rPr>
          <w:rFonts w:asciiTheme="minorHAnsi" w:eastAsia="Calibri" w:hAnsiTheme="minorHAnsi" w:cstheme="minorHAnsi"/>
          <w:b/>
          <w:bCs/>
          <w:iCs/>
        </w:rPr>
      </w:pPr>
      <w:r w:rsidRPr="00294866">
        <w:rPr>
          <w:rFonts w:asciiTheme="minorHAnsi" w:eastAsia="Calibri" w:hAnsiTheme="minorHAnsi" w:cstheme="minorHAnsi"/>
        </w:rPr>
        <w:t xml:space="preserve">NAPOMENA:  </w:t>
      </w:r>
      <w:r w:rsidRPr="00294866">
        <w:rPr>
          <w:rFonts w:asciiTheme="minorHAnsi" w:hAnsiTheme="minorHAnsi" w:cstheme="minorHAnsi"/>
        </w:rPr>
        <w:t>Ustupanje angažirane snage dodjeljuje se do iskorištenja vršne snage kojom raspolaže Grad Novska.</w:t>
      </w:r>
    </w:p>
    <w:p w14:paraId="404A9A55" w14:textId="77777777" w:rsidR="00294866" w:rsidRPr="00294866" w:rsidRDefault="00294866" w:rsidP="00294866">
      <w:pPr>
        <w:jc w:val="both"/>
        <w:rPr>
          <w:rFonts w:asciiTheme="minorHAnsi" w:eastAsia="Calibri" w:hAnsiTheme="minorHAnsi" w:cstheme="minorHAnsi"/>
          <w:b/>
          <w:bCs/>
          <w:iCs/>
        </w:rPr>
      </w:pPr>
    </w:p>
    <w:p w14:paraId="090F90AA" w14:textId="77777777" w:rsidR="00294866" w:rsidRPr="00294866" w:rsidRDefault="00294866" w:rsidP="00294866">
      <w:pPr>
        <w:jc w:val="both"/>
        <w:rPr>
          <w:rFonts w:asciiTheme="minorHAnsi" w:eastAsia="Calibri" w:hAnsiTheme="minorHAnsi" w:cstheme="minorHAnsi"/>
          <w:bCs/>
        </w:rPr>
      </w:pPr>
      <w:r w:rsidRPr="00294866">
        <w:rPr>
          <w:rFonts w:asciiTheme="minorHAnsi" w:eastAsia="Calibri" w:hAnsiTheme="minorHAnsi" w:cstheme="minorHAnsi"/>
        </w:rPr>
        <w:t>Programom poticanja razvoja malog i srednjeg poduzetništva Grada Novske za razdoblje 2016.- 20120. godina</w:t>
      </w:r>
      <w:r w:rsidRPr="00294866">
        <w:rPr>
          <w:rFonts w:asciiTheme="minorHAnsi" w:eastAsia="Calibri" w:hAnsiTheme="minorHAnsi" w:cstheme="minorHAnsi"/>
          <w:bCs/>
          <w:iCs/>
        </w:rPr>
        <w:t>, prodavatelj je propisao i  druge poticajne mjere:</w:t>
      </w:r>
      <w:r w:rsidRPr="00294866">
        <w:rPr>
          <w:rFonts w:asciiTheme="minorHAnsi" w:eastAsia="Calibri" w:hAnsiTheme="minorHAnsi" w:cstheme="minorHAnsi"/>
          <w:bCs/>
        </w:rPr>
        <w:t xml:space="preserve"> osloba</w:t>
      </w:r>
      <w:r w:rsidRPr="00294866">
        <w:rPr>
          <w:rFonts w:asciiTheme="minorHAnsi" w:eastAsia="Calibri" w:hAnsiTheme="minorHAnsi" w:cstheme="minorHAnsi"/>
        </w:rPr>
        <w:t>đ</w:t>
      </w:r>
      <w:r w:rsidRPr="00294866">
        <w:rPr>
          <w:rFonts w:asciiTheme="minorHAnsi" w:eastAsia="Calibri" w:hAnsiTheme="minorHAnsi" w:cstheme="minorHAnsi"/>
          <w:bCs/>
        </w:rPr>
        <w:t>anje od pla</w:t>
      </w:r>
      <w:r w:rsidRPr="00294866">
        <w:rPr>
          <w:rFonts w:asciiTheme="minorHAnsi" w:eastAsia="Calibri" w:hAnsiTheme="minorHAnsi" w:cstheme="minorHAnsi"/>
        </w:rPr>
        <w:t>ć</w:t>
      </w:r>
      <w:r w:rsidRPr="00294866">
        <w:rPr>
          <w:rFonts w:asciiTheme="minorHAnsi" w:eastAsia="Calibri" w:hAnsiTheme="minorHAnsi" w:cstheme="minorHAnsi"/>
          <w:bCs/>
        </w:rPr>
        <w:t>anja  komunalnog doprinosa  i oslobađanje od pla</w:t>
      </w:r>
      <w:r w:rsidRPr="00294866">
        <w:rPr>
          <w:rFonts w:asciiTheme="minorHAnsi" w:eastAsia="Calibri" w:hAnsiTheme="minorHAnsi" w:cstheme="minorHAnsi"/>
        </w:rPr>
        <w:t>ć</w:t>
      </w:r>
      <w:r w:rsidRPr="00294866">
        <w:rPr>
          <w:rFonts w:asciiTheme="minorHAnsi" w:eastAsia="Calibri" w:hAnsiTheme="minorHAnsi" w:cstheme="minorHAnsi"/>
          <w:bCs/>
        </w:rPr>
        <w:t>anja komunalne naknade u prve dvije godine poslovanja.</w:t>
      </w:r>
    </w:p>
    <w:p w14:paraId="352D7ECF" w14:textId="77777777" w:rsidR="00294866" w:rsidRPr="00294866" w:rsidRDefault="00294866" w:rsidP="00294866">
      <w:pPr>
        <w:jc w:val="both"/>
        <w:rPr>
          <w:rFonts w:asciiTheme="minorHAnsi" w:eastAsia="Calibri" w:hAnsiTheme="minorHAnsi" w:cstheme="minorHAnsi"/>
          <w:bCs/>
        </w:rPr>
      </w:pPr>
    </w:p>
    <w:p w14:paraId="2D6695C1" w14:textId="52D17829" w:rsid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lastRenderedPageBreak/>
        <w:t>O korištenju poticaja između prodavatelja i kupca zaključit će se poseban ugovor.</w:t>
      </w:r>
    </w:p>
    <w:p w14:paraId="48FB9DED" w14:textId="77E67B04" w:rsidR="00584607" w:rsidRDefault="00584607" w:rsidP="00294866">
      <w:pPr>
        <w:jc w:val="both"/>
        <w:rPr>
          <w:rFonts w:asciiTheme="minorHAnsi" w:eastAsia="Calibri" w:hAnsiTheme="minorHAnsi" w:cstheme="minorHAnsi"/>
        </w:rPr>
      </w:pPr>
    </w:p>
    <w:p w14:paraId="39D2745F" w14:textId="77777777" w:rsidR="00584607" w:rsidRPr="00294866" w:rsidRDefault="00584607" w:rsidP="00294866">
      <w:pPr>
        <w:jc w:val="both"/>
        <w:rPr>
          <w:rFonts w:asciiTheme="minorHAnsi" w:eastAsia="Calibri" w:hAnsiTheme="minorHAnsi" w:cstheme="minorHAnsi"/>
        </w:rPr>
      </w:pPr>
    </w:p>
    <w:p w14:paraId="538BDCB0" w14:textId="77777777" w:rsidR="00294866" w:rsidRPr="00294866" w:rsidRDefault="00294866" w:rsidP="00294866">
      <w:pPr>
        <w:jc w:val="both"/>
        <w:rPr>
          <w:rFonts w:asciiTheme="minorHAnsi" w:eastAsia="Calibri" w:hAnsiTheme="minorHAnsi" w:cstheme="minorHAnsi"/>
        </w:rPr>
      </w:pPr>
    </w:p>
    <w:p w14:paraId="379E2208"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4. SUBJEKTI KOJI MOGU SUDJELOVATI NA NATJEČAJU</w:t>
      </w:r>
    </w:p>
    <w:p w14:paraId="488C5B6E"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Pravo sudjelovanja na natječaju imaju sve pravne i fizičke osobe – obrtnici koji su  državljani Republike Hrvatske ili državljani država članica Europske unije ako su registrirani  za obavljanje djelatnosti koju će, sukladno ponudi, obavljati na građevinskom zemljištu koje se izlaže prodaji, a ostale pravne i fizičke osobe – obrtnici, ako ispunjavaju hrvatskim zakonodavstvom predviđene uvjete za stjecanje prava vlasništva na području Republike Hrvatske  ako su registrirani za obavljanje djelatnosti koju će, sukladno ponudi, obavljati na građevinskom zemljištu koje se izlaže prodaji. </w:t>
      </w:r>
    </w:p>
    <w:p w14:paraId="4B9C7296" w14:textId="77777777" w:rsidR="00294866" w:rsidRPr="00294866" w:rsidRDefault="00294866" w:rsidP="00294866">
      <w:pPr>
        <w:ind w:left="720"/>
        <w:jc w:val="both"/>
        <w:rPr>
          <w:rFonts w:asciiTheme="minorHAnsi" w:eastAsia="Calibri" w:hAnsiTheme="minorHAnsi" w:cstheme="minorHAnsi"/>
        </w:rPr>
      </w:pPr>
    </w:p>
    <w:p w14:paraId="4BE4C65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5. ROK ISHOĐENJA DOZVOLA ZA GRADNJU I ROK IZGRADNJE POSLOVNO GOSPODARSKOG OBJEKTA I  POČETKA  PROIZVODNJE</w:t>
      </w:r>
    </w:p>
    <w:p w14:paraId="229A26B7" w14:textId="77777777" w:rsidR="00294866" w:rsidRPr="00294866" w:rsidRDefault="00294866" w:rsidP="00294866">
      <w:pPr>
        <w:shd w:val="clear" w:color="auto" w:fill="FFFFFF"/>
        <w:jc w:val="both"/>
        <w:rPr>
          <w:rFonts w:asciiTheme="minorHAnsi" w:eastAsia="Calibri" w:hAnsiTheme="minorHAnsi" w:cstheme="minorHAnsi"/>
        </w:rPr>
      </w:pPr>
      <w:bookmarkStart w:id="4" w:name="_Hlk33010922"/>
      <w:r w:rsidRPr="00294866">
        <w:rPr>
          <w:rFonts w:asciiTheme="minorHAnsi" w:eastAsia="Calibri" w:hAnsiTheme="minorHAnsi" w:cstheme="minorHAnsi"/>
        </w:rPr>
        <w:t>Kupac/investitor je dužan</w:t>
      </w:r>
      <w:bookmarkStart w:id="5" w:name="_Hlk33010748"/>
      <w:r w:rsidRPr="00294866">
        <w:rPr>
          <w:rFonts w:asciiTheme="minorHAnsi" w:eastAsia="Calibri" w:hAnsiTheme="minorHAnsi" w:cstheme="minorHAnsi"/>
          <w:b/>
        </w:rPr>
        <w:t xml:space="preserve"> </w:t>
      </w:r>
      <w:r w:rsidRPr="00294866">
        <w:rPr>
          <w:rFonts w:asciiTheme="minorHAnsi" w:eastAsia="Calibri" w:hAnsiTheme="minorHAnsi" w:cstheme="minorHAnsi"/>
          <w:bCs/>
        </w:rPr>
        <w:t>ishoditi sve potrebne dozvole za gradnju</w:t>
      </w:r>
      <w:bookmarkEnd w:id="5"/>
      <w:r w:rsidRPr="00294866">
        <w:rPr>
          <w:rFonts w:asciiTheme="minorHAnsi" w:eastAsia="Calibri" w:hAnsiTheme="minorHAnsi" w:cstheme="minorHAnsi"/>
          <w:b/>
        </w:rPr>
        <w:t xml:space="preserve"> u roku 2 (dvije) godine </w:t>
      </w:r>
      <w:r w:rsidRPr="00294866">
        <w:rPr>
          <w:rFonts w:asciiTheme="minorHAnsi" w:eastAsia="Calibri" w:hAnsiTheme="minorHAnsi" w:cstheme="minorHAnsi"/>
        </w:rPr>
        <w:t>od dana sklapanja kupoprodajnog ugovora, te je pisanim putem dužan izvijestiti prodavatelja o datumu ishođenja potrebnih dozvola za početak gradnje i to u roku 7 (sedam) dana od dana ishođenja svih potrebnih dozvola za gradnju. Navedeni rok može se produžiti iz opravdanih razloga za koje kupac nije odgovoran najduže na daljnji rok od 6 (šest) mjeseci o čemu odluku donosi Gradonačelnik.</w:t>
      </w:r>
    </w:p>
    <w:p w14:paraId="0ECC00EB" w14:textId="77777777" w:rsidR="00294866" w:rsidRPr="00294866" w:rsidRDefault="00294866" w:rsidP="00294866">
      <w:pPr>
        <w:shd w:val="clear" w:color="auto" w:fill="FFFFFF"/>
        <w:jc w:val="both"/>
        <w:rPr>
          <w:rFonts w:asciiTheme="minorHAnsi" w:eastAsia="Calibri" w:hAnsiTheme="minorHAnsi" w:cstheme="minorHAnsi"/>
        </w:rPr>
      </w:pPr>
    </w:p>
    <w:bookmarkEnd w:id="4"/>
    <w:p w14:paraId="434BE0F5"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Ispunjenje obveze ishođenja dozvola za gradnju u navedenom roku bitan je sastojak kupoprodajnog   ugovora, a radi neispunjenja te obveze prodavatelj će imati pravo:</w:t>
      </w:r>
    </w:p>
    <w:p w14:paraId="5101E993" w14:textId="77777777" w:rsidR="00294866" w:rsidRPr="00294866" w:rsidRDefault="00294866" w:rsidP="00294866">
      <w:pPr>
        <w:numPr>
          <w:ilvl w:val="0"/>
          <w:numId w:val="16"/>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516A8CAF" w14:textId="77777777" w:rsidR="00294866" w:rsidRPr="00294866" w:rsidRDefault="00294866" w:rsidP="00294866">
      <w:pPr>
        <w:shd w:val="clear" w:color="auto" w:fill="FFFFFF"/>
        <w:spacing w:after="200" w:line="276" w:lineRule="auto"/>
        <w:ind w:left="720"/>
        <w:contextualSpacing/>
        <w:jc w:val="center"/>
        <w:rPr>
          <w:rFonts w:asciiTheme="minorHAnsi" w:eastAsia="Calibri" w:hAnsiTheme="minorHAnsi" w:cstheme="minorHAnsi"/>
        </w:rPr>
      </w:pPr>
      <w:r w:rsidRPr="00294866">
        <w:rPr>
          <w:rFonts w:asciiTheme="minorHAnsi" w:eastAsia="Calibri" w:hAnsiTheme="minorHAnsi" w:cstheme="minorHAnsi"/>
        </w:rPr>
        <w:t>ili</w:t>
      </w:r>
    </w:p>
    <w:p w14:paraId="7FA3FF12" w14:textId="77777777" w:rsidR="00294866" w:rsidRPr="00294866" w:rsidRDefault="00294866" w:rsidP="00294866">
      <w:pPr>
        <w:numPr>
          <w:ilvl w:val="0"/>
          <w:numId w:val="16"/>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517D4C26" w14:textId="77777777" w:rsidR="00294866" w:rsidRPr="00294866" w:rsidRDefault="00294866" w:rsidP="00294866">
      <w:pPr>
        <w:shd w:val="clear" w:color="auto" w:fill="FFFFFF"/>
        <w:spacing w:after="200" w:line="276" w:lineRule="auto"/>
        <w:ind w:left="360"/>
        <w:contextualSpacing/>
        <w:jc w:val="both"/>
        <w:rPr>
          <w:rFonts w:asciiTheme="minorHAnsi" w:eastAsia="Calibri" w:hAnsiTheme="minorHAnsi" w:cstheme="minorHAnsi"/>
        </w:rPr>
      </w:pPr>
    </w:p>
    <w:p w14:paraId="4EDF3C53"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Kupac izričito dopušta da se pravo nazadkupnje za istu cijenu pod kojom je kupio zemljište od prodavatelja, bez kamata, upiše u gruntovnoj knjizi  kao teret na građevinskom zemljištu koje se izlaže prodaji, u korist prodavatelja  u skladu s uvjetima iz ovog natječaja.</w:t>
      </w:r>
    </w:p>
    <w:p w14:paraId="651A12EB" w14:textId="77777777" w:rsidR="00294866" w:rsidRPr="00294866" w:rsidRDefault="00294866" w:rsidP="00294866">
      <w:pPr>
        <w:shd w:val="clear" w:color="auto" w:fill="FFFFFF"/>
        <w:jc w:val="both"/>
        <w:rPr>
          <w:rFonts w:asciiTheme="minorHAnsi" w:eastAsia="Calibri" w:hAnsiTheme="minorHAnsi" w:cstheme="minorHAnsi"/>
        </w:rPr>
      </w:pPr>
      <w:bookmarkStart w:id="6" w:name="_Hlk33010353"/>
      <w:r w:rsidRPr="00294866">
        <w:rPr>
          <w:rFonts w:asciiTheme="minorHAnsi" w:eastAsia="Calibri" w:hAnsiTheme="minorHAnsi" w:cstheme="minorHAnsi"/>
        </w:rPr>
        <w:t xml:space="preserve">Kupac/investitor je dužan izgraditi objekt za proizvodno gospodarsku namjenu, ishoditi uporabnu dozvolu i započeti s proizvodnjom najkasnije </w:t>
      </w:r>
      <w:r w:rsidRPr="00294866">
        <w:rPr>
          <w:rFonts w:asciiTheme="minorHAnsi" w:eastAsia="Calibri" w:hAnsiTheme="minorHAnsi" w:cstheme="minorHAnsi"/>
          <w:b/>
          <w:bCs/>
        </w:rPr>
        <w:t>u roku</w:t>
      </w:r>
      <w:r w:rsidRPr="00294866">
        <w:rPr>
          <w:rFonts w:asciiTheme="minorHAnsi" w:eastAsia="Calibri" w:hAnsiTheme="minorHAnsi" w:cstheme="minorHAnsi"/>
        </w:rPr>
        <w:t xml:space="preserve"> </w:t>
      </w:r>
      <w:r w:rsidRPr="00294866">
        <w:rPr>
          <w:rFonts w:asciiTheme="minorHAnsi" w:eastAsia="Calibri" w:hAnsiTheme="minorHAnsi" w:cstheme="minorHAnsi"/>
          <w:b/>
          <w:bCs/>
        </w:rPr>
        <w:t>3 (tri) godine</w:t>
      </w:r>
      <w:r w:rsidRPr="00294866">
        <w:rPr>
          <w:rFonts w:asciiTheme="minorHAnsi" w:eastAsia="Calibri" w:hAnsiTheme="minorHAnsi" w:cstheme="minorHAnsi"/>
        </w:rPr>
        <w:t xml:space="preserve"> od dana ishođenja svih potrebnih dozvola za </w:t>
      </w:r>
      <w:r w:rsidRPr="00294866">
        <w:rPr>
          <w:rFonts w:asciiTheme="minorHAnsi" w:eastAsia="Calibri" w:hAnsiTheme="minorHAnsi" w:cstheme="minorHAnsi"/>
        </w:rPr>
        <w:lastRenderedPageBreak/>
        <w:t>gradnju. Navedeni rok može se produžiti iz opravdanih razloga za koje kupac nije odgovoran na daljnji  primjereni rok, o čemu odluku donosi Gradonačelnik.</w:t>
      </w:r>
    </w:p>
    <w:bookmarkEnd w:id="6"/>
    <w:p w14:paraId="3454A840"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p>
    <w:p w14:paraId="2EC761CA"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Ispunjenje obveze izgradnje, ishođenja uporabne dozvole i otpočinjanja proizvodnje bitan je sastojak kupoprodajnog ugovora, a radi neispunjenja obveza u navedenom roku, prodavatelj će imati pravo:</w:t>
      </w:r>
    </w:p>
    <w:p w14:paraId="31FF4140" w14:textId="77777777" w:rsidR="00294866" w:rsidRPr="00294866" w:rsidRDefault="00294866" w:rsidP="00294866">
      <w:pPr>
        <w:numPr>
          <w:ilvl w:val="0"/>
          <w:numId w:val="17"/>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Jednostranom izjavom raskinuti ugovor o kupoprodaji zemljišta, bez prava kupca na naknadu štete, u kojem slučaju je kupac dužan vratiti zemljište prodavatelju u stanju u kojem ga je i primio, izvršiti povrat svih primljenih poticaja, te podmiriti trošak javnog natječaja. Kupac je dužan prodavatelju nadoknaditi štetu koju je prodavatelj pretrpio zbog raskida, prema općim pravilima o naknadi štete nastale povredom ugovora. </w:t>
      </w:r>
    </w:p>
    <w:p w14:paraId="2876F6F0" w14:textId="52342FFE" w:rsidR="00294866" w:rsidRDefault="00294866" w:rsidP="00294866">
      <w:pPr>
        <w:shd w:val="clear" w:color="auto" w:fill="FFFFFF"/>
        <w:spacing w:after="200" w:line="276" w:lineRule="auto"/>
        <w:ind w:left="720"/>
        <w:contextualSpacing/>
        <w:jc w:val="center"/>
        <w:rPr>
          <w:rFonts w:asciiTheme="minorHAnsi" w:eastAsia="Calibri" w:hAnsiTheme="minorHAnsi" w:cstheme="minorHAnsi"/>
        </w:rPr>
      </w:pPr>
      <w:r w:rsidRPr="00294866">
        <w:rPr>
          <w:rFonts w:asciiTheme="minorHAnsi" w:eastAsia="Calibri" w:hAnsiTheme="minorHAnsi" w:cstheme="minorHAnsi"/>
        </w:rPr>
        <w:t>ili</w:t>
      </w:r>
    </w:p>
    <w:p w14:paraId="3722038F" w14:textId="77777777" w:rsidR="00872DEE" w:rsidRPr="00294866" w:rsidRDefault="00872DEE" w:rsidP="00294866">
      <w:pPr>
        <w:shd w:val="clear" w:color="auto" w:fill="FFFFFF"/>
        <w:spacing w:after="200" w:line="276" w:lineRule="auto"/>
        <w:ind w:left="720"/>
        <w:contextualSpacing/>
        <w:jc w:val="center"/>
        <w:rPr>
          <w:rFonts w:asciiTheme="minorHAnsi" w:eastAsia="Calibri" w:hAnsiTheme="minorHAnsi" w:cstheme="minorHAnsi"/>
        </w:rPr>
      </w:pPr>
    </w:p>
    <w:p w14:paraId="76EC21FC" w14:textId="77777777" w:rsidR="00294866" w:rsidRPr="00294866" w:rsidRDefault="00294866" w:rsidP="00294866">
      <w:pPr>
        <w:numPr>
          <w:ilvl w:val="0"/>
          <w:numId w:val="17"/>
        </w:numPr>
        <w:shd w:val="clear" w:color="auto" w:fill="FFFFFF"/>
        <w:spacing w:after="200" w:line="276" w:lineRule="auto"/>
        <w:contextualSpacing/>
        <w:jc w:val="both"/>
        <w:rPr>
          <w:rFonts w:asciiTheme="minorHAnsi" w:eastAsia="Calibri" w:hAnsiTheme="minorHAnsi" w:cstheme="minorHAnsi"/>
        </w:rPr>
      </w:pPr>
      <w:r w:rsidRPr="00294866">
        <w:rPr>
          <w:rFonts w:asciiTheme="minorHAnsi" w:eastAsia="Calibri" w:hAnsiTheme="minorHAnsi" w:cstheme="minorHAnsi"/>
        </w:rPr>
        <w:t xml:space="preserve">Koristiti pravo nazadkupnje zemljišta za istu cijenu, bez kamata u kojem slučaju je kupac dužan vratiti zemljište prodavatelju u stanju u kojem ga je i primio i izvršiti povrat svih primljenih poticaja. Kupac je dužan prodavatelju nadoknaditi štetu koju je prodavatelj pretrpio zbog raskida, prema općim pravilima o naknadi štete nastale povredom ugovora. </w:t>
      </w:r>
    </w:p>
    <w:p w14:paraId="5BE0C7B7" w14:textId="77777777" w:rsidR="00294866" w:rsidRPr="00294866" w:rsidRDefault="00294866" w:rsidP="00294866">
      <w:pPr>
        <w:shd w:val="clear" w:color="auto" w:fill="FFFFFF"/>
        <w:spacing w:after="200" w:line="276" w:lineRule="auto"/>
        <w:ind w:left="720"/>
        <w:contextualSpacing/>
        <w:jc w:val="both"/>
        <w:rPr>
          <w:rFonts w:asciiTheme="minorHAnsi" w:eastAsia="Calibri" w:hAnsiTheme="minorHAnsi" w:cstheme="minorHAnsi"/>
        </w:rPr>
      </w:pPr>
    </w:p>
    <w:p w14:paraId="595AAB65" w14:textId="77777777" w:rsidR="00294866" w:rsidRPr="00294866" w:rsidRDefault="00294866" w:rsidP="00294866">
      <w:pPr>
        <w:shd w:val="clear" w:color="auto" w:fill="FFFFFF"/>
        <w:spacing w:after="200" w:line="276" w:lineRule="auto"/>
        <w:jc w:val="both"/>
        <w:rPr>
          <w:rFonts w:asciiTheme="minorHAnsi" w:eastAsia="Calibri" w:hAnsiTheme="minorHAnsi" w:cstheme="minorHAnsi"/>
        </w:rPr>
      </w:pPr>
      <w:r w:rsidRPr="00294866">
        <w:rPr>
          <w:rFonts w:asciiTheme="minorHAnsi" w:eastAsia="Calibri" w:hAnsiTheme="minorHAnsi" w:cstheme="minorHAnsi"/>
        </w:rPr>
        <w:t>Kupac izričito dopušta da se pravo nazadkupnje za istu cijenu po kojom je kupio zemljište od prodavatelja, bez kamata, upiše u gruntovnoj knjizi kao teret na građevinskom zemljištu koje se izlaže prodaji u korist prodavatelja i u skladu s uvjetima iz ovog javnog natječaja.</w:t>
      </w:r>
    </w:p>
    <w:p w14:paraId="066E1B76"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6. DRUGI UVJETI PRODAJE</w:t>
      </w:r>
    </w:p>
    <w:p w14:paraId="49202235" w14:textId="77777777" w:rsidR="00294866" w:rsidRPr="00294866" w:rsidRDefault="00294866" w:rsidP="00294866">
      <w:pPr>
        <w:spacing w:after="200" w:line="276" w:lineRule="auto"/>
        <w:ind w:firstLine="360"/>
        <w:jc w:val="both"/>
        <w:rPr>
          <w:rFonts w:asciiTheme="minorHAnsi" w:eastAsia="Calibri" w:hAnsiTheme="minorHAnsi" w:cstheme="minorHAnsi"/>
          <w:u w:val="single"/>
        </w:rPr>
      </w:pPr>
      <w:r w:rsidRPr="00294866">
        <w:rPr>
          <w:rFonts w:asciiTheme="minorHAnsi" w:eastAsia="Calibri" w:hAnsiTheme="minorHAnsi" w:cstheme="minorHAnsi"/>
          <w:u w:val="single"/>
        </w:rPr>
        <w:t>Troškovi kupoprodaje i drugi troškovi</w:t>
      </w:r>
    </w:p>
    <w:p w14:paraId="70CD28C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Troškove uknjižbe vlasništva, trošak ishođenja dozvola i potrebnih suglasnosti i ostale troškove koji proizlaze iz kupnje zemljišta ili ishođenja dozvola za planirani investicijski zahvat snosi kupac.</w:t>
      </w:r>
    </w:p>
    <w:p w14:paraId="09A1B50F" w14:textId="77777777" w:rsidR="00294866" w:rsidRPr="00294866" w:rsidRDefault="00294866" w:rsidP="00294866">
      <w:pPr>
        <w:jc w:val="both"/>
        <w:rPr>
          <w:rFonts w:asciiTheme="minorHAnsi" w:eastAsia="Calibri" w:hAnsiTheme="minorHAnsi" w:cstheme="minorHAnsi"/>
        </w:rPr>
      </w:pPr>
    </w:p>
    <w:p w14:paraId="1BABA970"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Porez na prijenos (isporuku) građevinskog zemljišta plaća se u skladu s pozitivnim zakonskim propisima.</w:t>
      </w:r>
    </w:p>
    <w:p w14:paraId="238FEEE1" w14:textId="77777777" w:rsidR="00294866" w:rsidRPr="00294866" w:rsidRDefault="00294866" w:rsidP="00294866">
      <w:pPr>
        <w:jc w:val="both"/>
        <w:rPr>
          <w:rFonts w:asciiTheme="minorHAnsi" w:eastAsia="Calibri" w:hAnsiTheme="minorHAnsi" w:cstheme="minorHAnsi"/>
        </w:rPr>
      </w:pPr>
    </w:p>
    <w:p w14:paraId="63CBE243" w14:textId="77777777" w:rsidR="00294866" w:rsidRPr="00294866" w:rsidRDefault="00294866" w:rsidP="00294866">
      <w:pPr>
        <w:numPr>
          <w:ilvl w:val="0"/>
          <w:numId w:val="15"/>
        </w:numPr>
        <w:spacing w:after="200" w:line="276" w:lineRule="auto"/>
        <w:jc w:val="both"/>
        <w:rPr>
          <w:rFonts w:asciiTheme="minorHAnsi" w:eastAsia="Calibri" w:hAnsiTheme="minorHAnsi" w:cstheme="minorHAnsi"/>
          <w:u w:val="single"/>
        </w:rPr>
      </w:pPr>
      <w:r w:rsidRPr="00294866">
        <w:rPr>
          <w:rFonts w:asciiTheme="minorHAnsi" w:eastAsia="Calibri" w:hAnsiTheme="minorHAnsi" w:cstheme="minorHAnsi"/>
          <w:u w:val="single"/>
        </w:rPr>
        <w:t>Jamstvo za ozbiljnost ponude i isplatu kupoprodajne cijene</w:t>
      </w:r>
    </w:p>
    <w:p w14:paraId="1FB40AD8"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Zainteresirani ponuditelj dužan je, kao jamstvo za ozbiljnost ponude i jamstvo za isplatu kupoprodajne cijene uz ponudu priložiti  bjanko zadužnicu  ovjerenu po javnom bilježniku na  iznos od  20.000,00 kuna.</w:t>
      </w:r>
    </w:p>
    <w:p w14:paraId="5910C687" w14:textId="77777777" w:rsidR="00294866" w:rsidRPr="00294866" w:rsidRDefault="00294866" w:rsidP="00294866">
      <w:pPr>
        <w:jc w:val="both"/>
        <w:rPr>
          <w:rFonts w:asciiTheme="minorHAnsi" w:eastAsia="Calibri" w:hAnsiTheme="minorHAnsi" w:cstheme="minorHAnsi"/>
        </w:rPr>
      </w:pPr>
    </w:p>
    <w:p w14:paraId="739CFC8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Ponuditeljima koji ne budu izabrani jamstvo za ozbiljnost ponude će se vratiti u roku 8 dana od dana   izbora najpovoljnije ponude.</w:t>
      </w:r>
    </w:p>
    <w:p w14:paraId="689014C4" w14:textId="77777777" w:rsidR="00294866" w:rsidRPr="00294866" w:rsidRDefault="00294866" w:rsidP="00294866">
      <w:pPr>
        <w:ind w:left="720"/>
        <w:jc w:val="both"/>
        <w:rPr>
          <w:rFonts w:asciiTheme="minorHAnsi" w:eastAsia="Calibri" w:hAnsiTheme="minorHAnsi" w:cstheme="minorHAnsi"/>
        </w:rPr>
      </w:pPr>
    </w:p>
    <w:p w14:paraId="7A7981AF"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ako izabrani ponuditelj odustane od zaključenja ugovora o kupoprodaji nakon proteka roka od 15 dana od dana donošenja Odluke o izboru najpovoljnije ponude, prodavatelj će od njega naplatiti iznos od 20.000,00 kuna putem bjanko zadužnice koju je ponudi priložio kao jamstvo za ozbiljnost ponude.</w:t>
      </w:r>
    </w:p>
    <w:p w14:paraId="227118A7" w14:textId="77777777" w:rsidR="00294866" w:rsidRPr="00294866" w:rsidRDefault="00294866" w:rsidP="00294866">
      <w:pPr>
        <w:jc w:val="both"/>
        <w:rPr>
          <w:rFonts w:asciiTheme="minorHAnsi" w:eastAsia="Calibri" w:hAnsiTheme="minorHAnsi" w:cstheme="minorHAnsi"/>
        </w:rPr>
      </w:pPr>
    </w:p>
    <w:p w14:paraId="67CB7EBB"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odustajanja ponuditelja čija je ponuda izabrana kao najpovoljnija od zaključenja ugovora o kupoprodaji, donosi se nova Odluka o izboru najpovoljnije ponude, a to će biti ona ponuda koja je ostvarila najveći broj bodova poslije prvobitno izabrane ponude.</w:t>
      </w:r>
    </w:p>
    <w:p w14:paraId="04C9B164" w14:textId="20D5DD5D" w:rsidR="00294866" w:rsidRPr="00294866" w:rsidRDefault="00294866" w:rsidP="00294866">
      <w:pPr>
        <w:jc w:val="both"/>
        <w:rPr>
          <w:rFonts w:asciiTheme="minorHAnsi" w:eastAsia="Calibri" w:hAnsiTheme="minorHAnsi" w:cstheme="minorHAnsi"/>
          <w:b/>
        </w:rPr>
      </w:pPr>
      <w:r w:rsidRPr="00294866">
        <w:rPr>
          <w:rFonts w:asciiTheme="minorHAnsi" w:eastAsia="Calibri" w:hAnsiTheme="minorHAnsi" w:cstheme="minorHAnsi"/>
        </w:rPr>
        <w:t xml:space="preserve">                                                                                                                                                                                                                                                                                                                                                                                                                                                                                                                                                                                                                                         </w:t>
      </w:r>
      <w:r w:rsidRPr="00294866">
        <w:rPr>
          <w:rFonts w:asciiTheme="minorHAnsi" w:eastAsia="Calibri" w:hAnsiTheme="minorHAnsi" w:cstheme="minorHAnsi"/>
          <w:b/>
          <w:bCs/>
        </w:rPr>
        <w:t>7.</w:t>
      </w:r>
      <w:r w:rsidRPr="00294866">
        <w:rPr>
          <w:rFonts w:asciiTheme="minorHAnsi" w:eastAsia="Calibri" w:hAnsiTheme="minorHAnsi" w:cstheme="minorHAnsi"/>
        </w:rPr>
        <w:t xml:space="preserve"> </w:t>
      </w:r>
      <w:r w:rsidRPr="00294866">
        <w:rPr>
          <w:rFonts w:asciiTheme="minorHAnsi" w:eastAsia="Calibri" w:hAnsiTheme="minorHAnsi" w:cstheme="minorHAnsi"/>
          <w:b/>
        </w:rPr>
        <w:t>SADRŽAJ PONUDE</w:t>
      </w:r>
    </w:p>
    <w:p w14:paraId="48A6FA8E" w14:textId="77777777" w:rsidR="00294866" w:rsidRPr="00294866" w:rsidRDefault="00294866" w:rsidP="00294866">
      <w:pPr>
        <w:jc w:val="both"/>
        <w:rPr>
          <w:rFonts w:asciiTheme="minorHAnsi" w:eastAsia="Calibri" w:hAnsiTheme="minorHAnsi" w:cstheme="minorHAnsi"/>
        </w:rPr>
      </w:pPr>
    </w:p>
    <w:p w14:paraId="48E7006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Ponuda  treba sadržavati:</w:t>
      </w:r>
    </w:p>
    <w:p w14:paraId="6106B7E5" w14:textId="77777777" w:rsidR="00294866" w:rsidRPr="00294866" w:rsidRDefault="00294866" w:rsidP="00294866">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8471"/>
      </w:tblGrid>
      <w:tr w:rsidR="00294866" w:rsidRPr="00294866" w14:paraId="67A37085" w14:textId="77777777" w:rsidTr="007F695B">
        <w:tc>
          <w:tcPr>
            <w:tcW w:w="817" w:type="dxa"/>
          </w:tcPr>
          <w:p w14:paraId="59C9B58A"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w:t>
            </w:r>
          </w:p>
        </w:tc>
        <w:tc>
          <w:tcPr>
            <w:tcW w:w="8471" w:type="dxa"/>
          </w:tcPr>
          <w:p w14:paraId="2A4657CF"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Naziv i sjedište ponuditelja (pravne osobe ili fizičke osobe – obrtnika), OIB pravne osobe ili obrtnika, odnosno odgovarajući registarski broj strane pravne osobe ili obrtnika, te podatke o odgovornoj osobi u pravnoj osobi</w:t>
            </w:r>
          </w:p>
        </w:tc>
      </w:tr>
      <w:tr w:rsidR="00294866" w:rsidRPr="00294866" w14:paraId="7F18A40A" w14:textId="77777777" w:rsidTr="007F695B">
        <w:tc>
          <w:tcPr>
            <w:tcW w:w="817" w:type="dxa"/>
          </w:tcPr>
          <w:p w14:paraId="042093BC"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2.</w:t>
            </w:r>
          </w:p>
        </w:tc>
        <w:tc>
          <w:tcPr>
            <w:tcW w:w="8471" w:type="dxa"/>
          </w:tcPr>
          <w:p w14:paraId="70D0389C"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 xml:space="preserve">Dokaz o pravnoj osobnosti ponuditelja (preslika Rješenja o registraciji pravne osobe, odnosno Rješenja o obrtu), te podatke o odgovornoj osobi u pravnoj osobi s preslikom identifikacijske isprave za odgovornu osobu u pravnoj osobi, odnosno presliku identifikacijske isprave za obrtnika </w:t>
            </w:r>
          </w:p>
        </w:tc>
      </w:tr>
      <w:tr w:rsidR="00294866" w:rsidRPr="00294866" w14:paraId="5C220971" w14:textId="77777777" w:rsidTr="007F695B">
        <w:tc>
          <w:tcPr>
            <w:tcW w:w="817" w:type="dxa"/>
          </w:tcPr>
          <w:p w14:paraId="6F5A1F12"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 xml:space="preserve">3. </w:t>
            </w:r>
          </w:p>
        </w:tc>
        <w:tc>
          <w:tcPr>
            <w:tcW w:w="8471" w:type="dxa"/>
          </w:tcPr>
          <w:p w14:paraId="6F66F716"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Bjanko zadužnicu ovjerenu po javnom bilježniku na iznos od 20.000,00 kuna kao jamstvo za ozbiljnost ponude i jamstvo za isplatu kupoprodajne cijene</w:t>
            </w:r>
          </w:p>
        </w:tc>
      </w:tr>
      <w:tr w:rsidR="00294866" w:rsidRPr="00294866" w14:paraId="4FE43F8D" w14:textId="77777777" w:rsidTr="007F695B">
        <w:tc>
          <w:tcPr>
            <w:tcW w:w="817" w:type="dxa"/>
          </w:tcPr>
          <w:p w14:paraId="20D11709"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4.</w:t>
            </w:r>
          </w:p>
        </w:tc>
        <w:tc>
          <w:tcPr>
            <w:tcW w:w="8471" w:type="dxa"/>
          </w:tcPr>
          <w:p w14:paraId="106D65BA"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Poslovni plan koji sadrži opis dosadašnjeg poslovanja i obujma proizvodnje, opis planiranih ulaganja, visinu planiranog ulaganja, izvore financiranja investicije,  planirani broj radnika koji će zaposliti na neodređeno vrijeme, rok u kojem će se realizirati poslovni plan, te faze izgradnje gospodarskih objekata, ukoliko se isti planira izgraditi u fazama,  s dinamičkim planom izgradnje, te  potrebnu površinu zemljišta za izgradnju.</w:t>
            </w:r>
          </w:p>
        </w:tc>
      </w:tr>
      <w:tr w:rsidR="00294866" w:rsidRPr="00294866" w14:paraId="1ACD23AC" w14:textId="77777777" w:rsidTr="007F695B">
        <w:tc>
          <w:tcPr>
            <w:tcW w:w="817" w:type="dxa"/>
          </w:tcPr>
          <w:p w14:paraId="0266D9CB"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5.</w:t>
            </w:r>
          </w:p>
        </w:tc>
        <w:tc>
          <w:tcPr>
            <w:tcW w:w="8471" w:type="dxa"/>
          </w:tcPr>
          <w:p w14:paraId="3EBE04DB"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Grafički prikaz idejnog rješenja gospodarskih objekata</w:t>
            </w:r>
          </w:p>
        </w:tc>
      </w:tr>
      <w:tr w:rsidR="00294866" w:rsidRPr="00294866" w14:paraId="459CFE4A" w14:textId="77777777" w:rsidTr="007F695B">
        <w:tc>
          <w:tcPr>
            <w:tcW w:w="817" w:type="dxa"/>
          </w:tcPr>
          <w:p w14:paraId="4ADE4D5C"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6.</w:t>
            </w:r>
          </w:p>
        </w:tc>
        <w:tc>
          <w:tcPr>
            <w:tcW w:w="8471" w:type="dxa"/>
          </w:tcPr>
          <w:p w14:paraId="4D4A8E06" w14:textId="77777777" w:rsidR="00294866" w:rsidRPr="00294866" w:rsidRDefault="00294866" w:rsidP="007F695B">
            <w:pPr>
              <w:pStyle w:val="Bezproreda"/>
              <w:jc w:val="both"/>
              <w:rPr>
                <w:rFonts w:asciiTheme="minorHAnsi" w:hAnsiTheme="minorHAnsi" w:cstheme="minorHAnsi"/>
                <w:sz w:val="24"/>
                <w:szCs w:val="24"/>
              </w:rPr>
            </w:pPr>
            <w:r w:rsidRPr="00294866">
              <w:rPr>
                <w:rFonts w:asciiTheme="minorHAnsi" w:hAnsiTheme="minorHAnsi" w:cstheme="minorHAnsi"/>
                <w:sz w:val="24"/>
                <w:szCs w:val="24"/>
              </w:rPr>
              <w:t xml:space="preserve">Za ponuditelje koji namjeravaju koristiti pravo na poticaj na ime kupoprodajne cijene: </w:t>
            </w:r>
          </w:p>
          <w:p w14:paraId="40376095" w14:textId="79459E46" w:rsidR="00294866" w:rsidRPr="00294866" w:rsidRDefault="00294866" w:rsidP="00294866">
            <w:pPr>
              <w:pStyle w:val="Bezproreda"/>
              <w:numPr>
                <w:ilvl w:val="0"/>
                <w:numId w:val="18"/>
              </w:numPr>
              <w:jc w:val="both"/>
              <w:rPr>
                <w:rFonts w:asciiTheme="minorHAnsi" w:hAnsiTheme="minorHAnsi" w:cstheme="minorHAnsi"/>
                <w:sz w:val="24"/>
                <w:szCs w:val="24"/>
              </w:rPr>
            </w:pPr>
            <w:r w:rsidRPr="00294866">
              <w:rPr>
                <w:rFonts w:asciiTheme="minorHAnsi" w:hAnsiTheme="minorHAnsi" w:cstheme="minorHAnsi"/>
                <w:sz w:val="24"/>
                <w:szCs w:val="24"/>
              </w:rPr>
              <w:t>Izjavu ponuditelja da u trogodišnjem razdoblju, računajući tekuću godinu i prethodne dvije godine, nije primio potpora male vrijednosti u iznosu većem od 200.000 Eura u RH s državne, županijske ili lokalne razine, uračunavajući u taj iznos i poticaj koji bi mogao ostvariti prema uvjetima iz ovog javnog natječaja</w:t>
            </w:r>
          </w:p>
          <w:p w14:paraId="27811D41" w14:textId="77777777" w:rsidR="00294866" w:rsidRPr="00294866" w:rsidRDefault="00294866" w:rsidP="00294866">
            <w:pPr>
              <w:pStyle w:val="Bezproreda"/>
              <w:numPr>
                <w:ilvl w:val="0"/>
                <w:numId w:val="18"/>
              </w:numPr>
              <w:jc w:val="both"/>
              <w:rPr>
                <w:rFonts w:asciiTheme="minorHAnsi" w:hAnsiTheme="minorHAnsi" w:cstheme="minorHAnsi"/>
                <w:sz w:val="24"/>
                <w:szCs w:val="24"/>
              </w:rPr>
            </w:pPr>
            <w:r w:rsidRPr="00294866">
              <w:rPr>
                <w:rFonts w:asciiTheme="minorHAnsi" w:hAnsiTheme="minorHAnsi" w:cstheme="minorHAnsi"/>
                <w:sz w:val="24"/>
                <w:szCs w:val="24"/>
              </w:rPr>
              <w:t>Izjava ponuditelja o broju zaposlenih na dan podnošenja ponude za kupnju te  o broju radnika koje namjerava zaposliti na neodređeno vrijeme najkasnije nakon što proteknu 3 (tri) godine od sklapanja ugovora o kupoprodaji zemljišta,</w:t>
            </w:r>
          </w:p>
          <w:p w14:paraId="1F4C1A63" w14:textId="77777777" w:rsidR="00294866" w:rsidRPr="00294866" w:rsidRDefault="00294866" w:rsidP="007F695B">
            <w:pPr>
              <w:pStyle w:val="Bezproreda"/>
              <w:ind w:left="720"/>
              <w:jc w:val="both"/>
              <w:rPr>
                <w:rFonts w:asciiTheme="minorHAnsi" w:hAnsiTheme="minorHAnsi" w:cstheme="minorHAnsi"/>
                <w:sz w:val="24"/>
                <w:szCs w:val="24"/>
              </w:rPr>
            </w:pPr>
          </w:p>
        </w:tc>
      </w:tr>
      <w:tr w:rsidR="00294866" w:rsidRPr="00294866" w14:paraId="5E255483" w14:textId="77777777" w:rsidTr="007F695B">
        <w:tc>
          <w:tcPr>
            <w:tcW w:w="817" w:type="dxa"/>
          </w:tcPr>
          <w:p w14:paraId="32D42ACF"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7.</w:t>
            </w:r>
          </w:p>
        </w:tc>
        <w:tc>
          <w:tcPr>
            <w:tcW w:w="8471" w:type="dxa"/>
          </w:tcPr>
          <w:p w14:paraId="107B1D72"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Izjavu ovlaštenog predstavnika ponuditelja da prihvaća realizaciju nazadkupnje, odnosno raskida ugovora u slučajevima i pod uvjetima koji su propisani ovim natječajem.</w:t>
            </w:r>
          </w:p>
        </w:tc>
      </w:tr>
      <w:tr w:rsidR="00294866" w:rsidRPr="00294866" w14:paraId="773CEC26" w14:textId="77777777" w:rsidTr="007F695B">
        <w:tc>
          <w:tcPr>
            <w:tcW w:w="817" w:type="dxa"/>
          </w:tcPr>
          <w:p w14:paraId="592804F9"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8.</w:t>
            </w:r>
          </w:p>
        </w:tc>
        <w:tc>
          <w:tcPr>
            <w:tcW w:w="8471" w:type="dxa"/>
          </w:tcPr>
          <w:p w14:paraId="6F53A70F" w14:textId="77777777" w:rsidR="00294866" w:rsidRPr="00294866" w:rsidRDefault="00294866" w:rsidP="007F695B">
            <w:pPr>
              <w:jc w:val="both"/>
              <w:rPr>
                <w:rFonts w:asciiTheme="minorHAnsi" w:eastAsia="Calibri" w:hAnsiTheme="minorHAnsi" w:cstheme="minorHAnsi"/>
              </w:rPr>
            </w:pPr>
            <w:r w:rsidRPr="00294866">
              <w:rPr>
                <w:rFonts w:asciiTheme="minorHAnsi" w:eastAsia="Calibri" w:hAnsiTheme="minorHAnsi" w:cstheme="minorHAnsi"/>
              </w:rPr>
              <w:t>Izjavu o prihvaćanju svih drugih natječajnih uvjeta.</w:t>
            </w:r>
          </w:p>
        </w:tc>
      </w:tr>
    </w:tbl>
    <w:p w14:paraId="773C57D3" w14:textId="77777777" w:rsidR="00294866" w:rsidRPr="00294866" w:rsidRDefault="00294866" w:rsidP="00294866">
      <w:pPr>
        <w:jc w:val="both"/>
        <w:rPr>
          <w:rFonts w:asciiTheme="minorHAnsi" w:eastAsia="Calibri" w:hAnsiTheme="minorHAnsi" w:cstheme="minorHAnsi"/>
        </w:rPr>
      </w:pPr>
    </w:p>
    <w:p w14:paraId="61023AC1"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Ponude koje nisu pravodobne i potpune će se odbaciti, a ponude koje ne udovoljavaju svim natječajnim uvjetima će se odbiti.</w:t>
      </w:r>
    </w:p>
    <w:p w14:paraId="2D94D6C1" w14:textId="7ED5D4B8" w:rsidR="00294866" w:rsidRDefault="00294866" w:rsidP="00294866">
      <w:pPr>
        <w:jc w:val="both"/>
        <w:rPr>
          <w:rFonts w:asciiTheme="minorHAnsi" w:eastAsia="Calibri" w:hAnsiTheme="minorHAnsi" w:cstheme="minorHAnsi"/>
        </w:rPr>
      </w:pPr>
    </w:p>
    <w:p w14:paraId="6C4E8942" w14:textId="1BF490E8" w:rsidR="00872DEE" w:rsidRDefault="00872DEE" w:rsidP="00294866">
      <w:pPr>
        <w:jc w:val="both"/>
        <w:rPr>
          <w:rFonts w:asciiTheme="minorHAnsi" w:eastAsia="Calibri" w:hAnsiTheme="minorHAnsi" w:cstheme="minorHAnsi"/>
        </w:rPr>
      </w:pPr>
    </w:p>
    <w:p w14:paraId="1067C55D" w14:textId="780B3349" w:rsidR="00872DEE" w:rsidRDefault="00872DEE" w:rsidP="00294866">
      <w:pPr>
        <w:jc w:val="both"/>
        <w:rPr>
          <w:rFonts w:asciiTheme="minorHAnsi" w:eastAsia="Calibri" w:hAnsiTheme="minorHAnsi" w:cstheme="minorHAnsi"/>
        </w:rPr>
      </w:pPr>
    </w:p>
    <w:p w14:paraId="60BB61B1" w14:textId="77777777" w:rsidR="00872DEE" w:rsidRPr="00294866" w:rsidRDefault="00872DEE" w:rsidP="00294866">
      <w:pPr>
        <w:jc w:val="both"/>
        <w:rPr>
          <w:rFonts w:asciiTheme="minorHAnsi" w:eastAsia="Calibri" w:hAnsiTheme="minorHAnsi" w:cstheme="minorHAnsi"/>
        </w:rPr>
      </w:pPr>
    </w:p>
    <w:p w14:paraId="41FF7F62" w14:textId="77777777" w:rsidR="00294866" w:rsidRPr="00294866" w:rsidRDefault="00294866" w:rsidP="00294866">
      <w:pPr>
        <w:jc w:val="both"/>
        <w:rPr>
          <w:rFonts w:asciiTheme="minorHAnsi" w:eastAsia="Calibri" w:hAnsiTheme="minorHAnsi" w:cstheme="minorHAnsi"/>
        </w:rPr>
      </w:pPr>
    </w:p>
    <w:p w14:paraId="01C6A135"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bCs/>
        </w:rPr>
        <w:t>8.</w:t>
      </w:r>
      <w:r w:rsidRPr="00294866">
        <w:rPr>
          <w:rFonts w:asciiTheme="minorHAnsi" w:eastAsia="Calibri" w:hAnsiTheme="minorHAnsi" w:cstheme="minorHAnsi"/>
        </w:rPr>
        <w:t xml:space="preserve"> </w:t>
      </w:r>
      <w:r w:rsidRPr="00294866">
        <w:rPr>
          <w:rFonts w:asciiTheme="minorHAnsi" w:eastAsia="Calibri" w:hAnsiTheme="minorHAnsi" w:cstheme="minorHAnsi"/>
          <w:b/>
        </w:rPr>
        <w:t>IZBOR NAJPOVOLJNIJEG PONUDITELJA</w:t>
      </w:r>
    </w:p>
    <w:p w14:paraId="3C23101F"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 za izbor najpovoljnije ponude je najviši zbroj ostvarenih bodova s osnova visine ulaganja/vrijednosti poslovne investicije izražene u valuti EUR-a i s osnova broja radnika koje će investitor zaposliti na neodređeno vrijeme.</w:t>
      </w:r>
    </w:p>
    <w:p w14:paraId="282E5300" w14:textId="77777777" w:rsidR="00294866" w:rsidRPr="00294866" w:rsidRDefault="00294866" w:rsidP="00294866">
      <w:pPr>
        <w:jc w:val="both"/>
        <w:rPr>
          <w:rFonts w:asciiTheme="minorHAnsi" w:eastAsia="Calibri" w:hAnsiTheme="minorHAnsi" w:cstheme="minorHAnsi"/>
        </w:rPr>
      </w:pPr>
    </w:p>
    <w:p w14:paraId="1432FA66"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Kriteriji visine ulaganja/vrijednosti poslovne investicije bodovi se dodjeljuju na sljedeći način:</w:t>
      </w:r>
    </w:p>
    <w:p w14:paraId="02BCD4E7" w14:textId="77777777" w:rsidR="00294866" w:rsidRPr="00294866" w:rsidRDefault="00294866" w:rsidP="00294866">
      <w:pPr>
        <w:jc w:val="both"/>
        <w:rPr>
          <w:rFonts w:asciiTheme="minorHAnsi" w:eastAsia="Calibr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294866" w:rsidRPr="00294866" w14:paraId="17A63C7F" w14:textId="77777777" w:rsidTr="007F695B">
        <w:tc>
          <w:tcPr>
            <w:tcW w:w="4644" w:type="dxa"/>
          </w:tcPr>
          <w:p w14:paraId="21405E16" w14:textId="77777777" w:rsidR="00294866" w:rsidRPr="00294866" w:rsidRDefault="00294866" w:rsidP="007F695B">
            <w:pPr>
              <w:jc w:val="center"/>
              <w:rPr>
                <w:rFonts w:asciiTheme="minorHAnsi" w:eastAsia="Calibri" w:hAnsiTheme="minorHAnsi" w:cstheme="minorHAnsi"/>
                <w:b/>
              </w:rPr>
            </w:pPr>
            <w:r w:rsidRPr="00294866">
              <w:rPr>
                <w:rFonts w:asciiTheme="minorHAnsi" w:eastAsia="Calibri" w:hAnsiTheme="minorHAnsi" w:cstheme="minorHAnsi"/>
                <w:b/>
              </w:rPr>
              <w:t>Visina ulaganja u EUR</w:t>
            </w:r>
          </w:p>
        </w:tc>
        <w:tc>
          <w:tcPr>
            <w:tcW w:w="4644" w:type="dxa"/>
          </w:tcPr>
          <w:p w14:paraId="3D66465D" w14:textId="77777777" w:rsidR="00294866" w:rsidRPr="00294866" w:rsidRDefault="00294866" w:rsidP="007F695B">
            <w:pPr>
              <w:jc w:val="center"/>
              <w:rPr>
                <w:rFonts w:asciiTheme="minorHAnsi" w:eastAsia="Calibri" w:hAnsiTheme="minorHAnsi" w:cstheme="minorHAnsi"/>
                <w:b/>
              </w:rPr>
            </w:pPr>
            <w:r w:rsidRPr="00294866">
              <w:rPr>
                <w:rFonts w:asciiTheme="minorHAnsi" w:eastAsia="Calibri" w:hAnsiTheme="minorHAnsi" w:cstheme="minorHAnsi"/>
                <w:b/>
              </w:rPr>
              <w:t>Broj bodova</w:t>
            </w:r>
          </w:p>
        </w:tc>
      </w:tr>
      <w:tr w:rsidR="00294866" w:rsidRPr="00294866" w14:paraId="5721AEE7" w14:textId="77777777" w:rsidTr="007F695B">
        <w:tc>
          <w:tcPr>
            <w:tcW w:w="4644" w:type="dxa"/>
          </w:tcPr>
          <w:p w14:paraId="5F6B9E64"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do 999.999</w:t>
            </w:r>
          </w:p>
        </w:tc>
        <w:tc>
          <w:tcPr>
            <w:tcW w:w="4644" w:type="dxa"/>
          </w:tcPr>
          <w:p w14:paraId="3EA83C64"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do max 0,99 bodova</w:t>
            </w:r>
          </w:p>
        </w:tc>
      </w:tr>
      <w:tr w:rsidR="00294866" w:rsidRPr="00294866" w14:paraId="2EA540E9" w14:textId="77777777" w:rsidTr="007F695B">
        <w:tc>
          <w:tcPr>
            <w:tcW w:w="4644" w:type="dxa"/>
          </w:tcPr>
          <w:p w14:paraId="423FC74F"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1.000.000 – 99.999.999</w:t>
            </w:r>
          </w:p>
        </w:tc>
        <w:tc>
          <w:tcPr>
            <w:tcW w:w="4644" w:type="dxa"/>
          </w:tcPr>
          <w:p w14:paraId="23CDF10D" w14:textId="77777777" w:rsidR="00294866" w:rsidRPr="00294866" w:rsidRDefault="00294866" w:rsidP="007F695B">
            <w:pPr>
              <w:jc w:val="center"/>
              <w:rPr>
                <w:rFonts w:asciiTheme="minorHAnsi" w:eastAsia="Calibri" w:hAnsiTheme="minorHAnsi" w:cstheme="minorHAnsi"/>
              </w:rPr>
            </w:pPr>
            <w:r w:rsidRPr="00294866">
              <w:rPr>
                <w:rFonts w:asciiTheme="minorHAnsi" w:eastAsia="Calibri" w:hAnsiTheme="minorHAnsi" w:cstheme="minorHAnsi"/>
              </w:rPr>
              <w:t>1,00 – 99,99 bodova itd.</w:t>
            </w:r>
          </w:p>
        </w:tc>
      </w:tr>
    </w:tbl>
    <w:p w14:paraId="14B80589" w14:textId="77777777" w:rsidR="00294866" w:rsidRPr="00294866" w:rsidRDefault="00294866" w:rsidP="00294866">
      <w:pPr>
        <w:jc w:val="both"/>
        <w:rPr>
          <w:rFonts w:asciiTheme="minorHAnsi" w:eastAsia="Calibri" w:hAnsiTheme="minorHAnsi" w:cstheme="minorHAnsi"/>
        </w:rPr>
      </w:pPr>
    </w:p>
    <w:p w14:paraId="72B918E8" w14:textId="77777777" w:rsidR="00294866" w:rsidRPr="00294866" w:rsidRDefault="00294866" w:rsidP="00294866">
      <w:pPr>
        <w:jc w:val="both"/>
        <w:rPr>
          <w:rFonts w:asciiTheme="minorHAnsi" w:eastAsia="Calibri" w:hAnsiTheme="minorHAnsi" w:cstheme="minorHAnsi"/>
        </w:rPr>
      </w:pPr>
    </w:p>
    <w:p w14:paraId="41FD68B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Kriteriji broja zaposlenih osoba definira se na način da se za jednu zaposlenu osobu dodjeljuje jedan bod.</w:t>
      </w:r>
    </w:p>
    <w:p w14:paraId="31A694F0"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U slučaju da dvije ili više ponuda imaju jednak broj bodova, prednost ima ona ponuda koja sadrži najveći ponuđeni iznos kupoprodajne cijene prema m2.</w:t>
      </w:r>
    </w:p>
    <w:p w14:paraId="1B293E63" w14:textId="77777777" w:rsidR="00294866" w:rsidRPr="00294866" w:rsidRDefault="00294866" w:rsidP="00294866">
      <w:pPr>
        <w:jc w:val="both"/>
        <w:rPr>
          <w:rFonts w:asciiTheme="minorHAnsi" w:eastAsia="Calibri" w:hAnsiTheme="minorHAnsi" w:cstheme="minorHAnsi"/>
        </w:rPr>
      </w:pPr>
    </w:p>
    <w:p w14:paraId="184B0AB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bCs/>
        </w:rPr>
        <w:t>9.</w:t>
      </w:r>
      <w:r w:rsidRPr="00294866">
        <w:rPr>
          <w:rFonts w:asciiTheme="minorHAnsi" w:eastAsia="Calibri" w:hAnsiTheme="minorHAnsi" w:cstheme="minorHAnsi"/>
        </w:rPr>
        <w:t xml:space="preserve"> </w:t>
      </w:r>
      <w:r w:rsidRPr="00294866">
        <w:rPr>
          <w:rFonts w:asciiTheme="minorHAnsi" w:eastAsia="Calibri" w:hAnsiTheme="minorHAnsi" w:cstheme="minorHAnsi"/>
          <w:b/>
        </w:rPr>
        <w:t xml:space="preserve">ISPLATA KUPOPRODAJNE CIJENE I UPIS PRAVA VLASNIŠTVA </w:t>
      </w:r>
    </w:p>
    <w:p w14:paraId="11E71BE0" w14:textId="77777777" w:rsidR="00294866" w:rsidRPr="00294866" w:rsidRDefault="00294866" w:rsidP="00294866">
      <w:pPr>
        <w:spacing w:before="100" w:beforeAutospacing="1" w:after="100" w:afterAutospacing="1"/>
        <w:jc w:val="both"/>
        <w:rPr>
          <w:rFonts w:asciiTheme="minorHAnsi" w:hAnsiTheme="minorHAnsi" w:cstheme="minorHAnsi"/>
        </w:rPr>
      </w:pPr>
      <w:r w:rsidRPr="00294866">
        <w:rPr>
          <w:rFonts w:asciiTheme="minorHAnsi" w:hAnsiTheme="minorHAnsi" w:cstheme="minorHAnsi"/>
        </w:rPr>
        <w:t xml:space="preserve">Kupoprodajna cijena plaća se jednokratno u roku od 15 dana od dana zaključenja ugovora o kupoprodaji. </w:t>
      </w:r>
    </w:p>
    <w:p w14:paraId="6A250A7C" w14:textId="77777777" w:rsidR="00294866" w:rsidRPr="00294866" w:rsidRDefault="00294866" w:rsidP="00294866">
      <w:pPr>
        <w:spacing w:before="100" w:beforeAutospacing="1" w:after="100" w:afterAutospacing="1"/>
        <w:jc w:val="both"/>
        <w:rPr>
          <w:rFonts w:asciiTheme="minorHAnsi" w:hAnsiTheme="minorHAnsi" w:cstheme="minorHAnsi"/>
        </w:rPr>
      </w:pPr>
      <w:r w:rsidRPr="00294866">
        <w:rPr>
          <w:rFonts w:asciiTheme="minorHAnsi" w:hAnsiTheme="minorHAnsi" w:cstheme="minorHAnsi"/>
        </w:rPr>
        <w:t>U slučaju da kupac ne isplati kupoprodajnu cijenu u ugovorenom roku, prodavatelj će naplatiti zakonsku zateznu kamatu na zakašnjenje u plaćanju.</w:t>
      </w:r>
    </w:p>
    <w:p w14:paraId="2A101409" w14:textId="77777777" w:rsidR="00294866" w:rsidRPr="00294866" w:rsidRDefault="00294866" w:rsidP="00294866">
      <w:pPr>
        <w:jc w:val="both"/>
        <w:rPr>
          <w:rFonts w:asciiTheme="minorHAnsi" w:eastAsia="Calibri" w:hAnsiTheme="minorHAnsi" w:cstheme="minorHAnsi"/>
        </w:rPr>
      </w:pPr>
      <w:r w:rsidRPr="00294866">
        <w:rPr>
          <w:rFonts w:asciiTheme="minorHAnsi" w:hAnsiTheme="minorHAnsi" w:cstheme="minorHAnsi"/>
        </w:rPr>
        <w:t>Ukoliko kupac ni u naknadnom roku od 15 dana ne isplati kupoprodajnu cijenu, ugovor se raskida silom zakona, a prodavatelj</w:t>
      </w:r>
      <w:r w:rsidRPr="00294866">
        <w:rPr>
          <w:rFonts w:asciiTheme="minorHAnsi" w:eastAsia="Calibri" w:hAnsiTheme="minorHAnsi" w:cstheme="minorHAnsi"/>
        </w:rPr>
        <w:t xml:space="preserve"> će od njega naplatiti iznos od 20.000,00 kuna putem bjanko zadužnice koju je ponudi priložio kao jamstvo za ozbiljnost ponude.</w:t>
      </w:r>
    </w:p>
    <w:p w14:paraId="45DD60B4" w14:textId="77777777" w:rsidR="00294866" w:rsidRPr="00294866" w:rsidRDefault="00294866" w:rsidP="00294866">
      <w:pPr>
        <w:jc w:val="both"/>
        <w:rPr>
          <w:rFonts w:asciiTheme="minorHAnsi" w:eastAsia="Calibri" w:hAnsiTheme="minorHAnsi" w:cstheme="minorHAnsi"/>
        </w:rPr>
      </w:pPr>
    </w:p>
    <w:p w14:paraId="58D3C58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Upis prava vlasništva na kupljenoj nekretnini kupac može ishoditi na temelju ugovora o kupoprodaji nekretnine i potvrde Grada Novske o isplati kupoprodajne cijene. </w:t>
      </w:r>
    </w:p>
    <w:p w14:paraId="4F4D108D" w14:textId="77777777" w:rsidR="00294866" w:rsidRPr="00294866" w:rsidRDefault="00294866" w:rsidP="00294866">
      <w:pPr>
        <w:jc w:val="both"/>
        <w:rPr>
          <w:rFonts w:asciiTheme="minorHAnsi" w:eastAsia="Calibri" w:hAnsiTheme="minorHAnsi" w:cstheme="minorHAnsi"/>
        </w:rPr>
      </w:pPr>
    </w:p>
    <w:p w14:paraId="5A80C285" w14:textId="77777777" w:rsidR="00294866" w:rsidRPr="00294866" w:rsidRDefault="00294866" w:rsidP="00294866">
      <w:pPr>
        <w:jc w:val="both"/>
        <w:rPr>
          <w:rFonts w:asciiTheme="minorHAnsi" w:eastAsia="Calibri" w:hAnsiTheme="minorHAnsi" w:cstheme="minorHAnsi"/>
        </w:rPr>
      </w:pPr>
    </w:p>
    <w:p w14:paraId="18B3453B"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 xml:space="preserve">10. ODREDBE O PREDAJI PONUDE </w:t>
      </w:r>
    </w:p>
    <w:p w14:paraId="3073A4E7"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Obavijest o prodaji zemljišta putem javnog natječaja objavit će se u Narodnim novinama, a cjeloviti tekst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Grada Novske, Trg dr. Franje Tuđmana 2/I kat.</w:t>
      </w:r>
    </w:p>
    <w:p w14:paraId="5F89FBCC" w14:textId="77777777" w:rsidR="00294866" w:rsidRPr="00294866" w:rsidRDefault="00294866" w:rsidP="00294866">
      <w:pPr>
        <w:jc w:val="both"/>
        <w:rPr>
          <w:rFonts w:asciiTheme="minorHAnsi" w:eastAsia="Calibri" w:hAnsiTheme="minorHAnsi" w:cstheme="minorHAnsi"/>
        </w:rPr>
      </w:pPr>
    </w:p>
    <w:p w14:paraId="4B8D9EB2"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 xml:space="preserve">Ponude za natječaj podnose se u zatvorenoj omotnici na adresu: Grad Novska, Trg dr. Franje Tuđmana 2, 44330 Novska, uz naznaku „Ponuda na natječaj za prodaju zemljišta u Poduzetničkoj zoni Novska“ </w:t>
      </w:r>
      <w:r w:rsidRPr="00294866">
        <w:rPr>
          <w:rFonts w:asciiTheme="minorHAnsi" w:eastAsia="Calibri" w:hAnsiTheme="minorHAnsi" w:cstheme="minorHAnsi"/>
          <w:i/>
          <w:u w:val="single"/>
        </w:rPr>
        <w:t xml:space="preserve">u roku od 10 dana </w:t>
      </w:r>
      <w:r w:rsidRPr="00294866">
        <w:rPr>
          <w:rFonts w:asciiTheme="minorHAnsi" w:eastAsia="Calibri" w:hAnsiTheme="minorHAnsi" w:cstheme="minorHAnsi"/>
        </w:rPr>
        <w:t xml:space="preserve">od dana objave cjelovitog  teksta javnog natječaja na web stranici: </w:t>
      </w:r>
      <w:r w:rsidRPr="00294866">
        <w:rPr>
          <w:rFonts w:asciiTheme="minorHAnsi" w:eastAsia="Calibri" w:hAnsiTheme="minorHAnsi" w:cstheme="minorHAnsi"/>
          <w:i/>
          <w:u w:val="single"/>
        </w:rPr>
        <w:t>novska.hr</w:t>
      </w:r>
      <w:r w:rsidRPr="00294866">
        <w:rPr>
          <w:rFonts w:asciiTheme="minorHAnsi" w:eastAsia="Calibri" w:hAnsiTheme="minorHAnsi" w:cstheme="minorHAnsi"/>
        </w:rPr>
        <w:t xml:space="preserve"> i oglasnoj ploči. </w:t>
      </w:r>
    </w:p>
    <w:p w14:paraId="130DE77C" w14:textId="77777777" w:rsidR="00294866" w:rsidRPr="00294866" w:rsidRDefault="00294866" w:rsidP="00294866">
      <w:pPr>
        <w:jc w:val="both"/>
        <w:rPr>
          <w:rFonts w:asciiTheme="minorHAnsi" w:eastAsia="Calibri" w:hAnsiTheme="minorHAnsi" w:cstheme="minorHAnsi"/>
        </w:rPr>
      </w:pPr>
    </w:p>
    <w:p w14:paraId="17764B34"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Javno otvaranje ponuda održat će Povjerenstvo za raspolaganje nekretninama u vlasništvu Grada Novske, prvi radni dan od isteka javnog natječaja, u prostorijama Gradske vijećnice Novskoj, Trg dr. Franje Tuđmana 2, 44330 Novska u 9,00 sati.</w:t>
      </w:r>
    </w:p>
    <w:p w14:paraId="302FC47C" w14:textId="77777777" w:rsidR="00294866" w:rsidRPr="00294866" w:rsidRDefault="00294866" w:rsidP="00294866">
      <w:pPr>
        <w:jc w:val="both"/>
        <w:rPr>
          <w:rFonts w:asciiTheme="minorHAnsi" w:eastAsia="Calibri" w:hAnsiTheme="minorHAnsi" w:cstheme="minorHAnsi"/>
          <w:b/>
        </w:rPr>
      </w:pPr>
    </w:p>
    <w:p w14:paraId="3391A489" w14:textId="77777777" w:rsidR="00294866" w:rsidRPr="00294866" w:rsidRDefault="00294866" w:rsidP="00294866">
      <w:pPr>
        <w:spacing w:after="200" w:line="276" w:lineRule="auto"/>
        <w:jc w:val="both"/>
        <w:rPr>
          <w:rFonts w:asciiTheme="minorHAnsi" w:eastAsia="Calibri" w:hAnsiTheme="minorHAnsi" w:cstheme="minorHAnsi"/>
          <w:b/>
        </w:rPr>
      </w:pPr>
      <w:r w:rsidRPr="00294866">
        <w:rPr>
          <w:rFonts w:asciiTheme="minorHAnsi" w:eastAsia="Calibri" w:hAnsiTheme="minorHAnsi" w:cstheme="minorHAnsi"/>
          <w:b/>
        </w:rPr>
        <w:t>11. ZAVRŠNA ODREDBA</w:t>
      </w:r>
    </w:p>
    <w:p w14:paraId="7561ED4A" w14:textId="77777777" w:rsidR="00294866" w:rsidRPr="00294866" w:rsidRDefault="00294866" w:rsidP="00294866">
      <w:pPr>
        <w:spacing w:after="200" w:line="276" w:lineRule="auto"/>
        <w:jc w:val="both"/>
        <w:rPr>
          <w:rFonts w:asciiTheme="minorHAnsi" w:eastAsia="Calibri" w:hAnsiTheme="minorHAnsi" w:cstheme="minorHAnsi"/>
        </w:rPr>
      </w:pPr>
      <w:r w:rsidRPr="00294866">
        <w:rPr>
          <w:rFonts w:asciiTheme="minorHAnsi" w:eastAsia="Calibri" w:hAnsiTheme="minorHAnsi" w:cstheme="minorHAnsi"/>
          <w:bCs/>
        </w:rPr>
        <w:t>Grad Novska neće razmatrati ponude ponuditelja koji imaju</w:t>
      </w:r>
      <w:r w:rsidRPr="00294866">
        <w:rPr>
          <w:rFonts w:asciiTheme="minorHAnsi" w:eastAsia="Calibri" w:hAnsiTheme="minorHAnsi" w:cstheme="minorHAnsi"/>
          <w:b/>
        </w:rPr>
        <w:t xml:space="preserve"> </w:t>
      </w:r>
      <w:r w:rsidRPr="00294866">
        <w:rPr>
          <w:rFonts w:asciiTheme="minorHAnsi" w:hAnsiTheme="minorHAnsi" w:cstheme="minorHAnsi"/>
        </w:rPr>
        <w:t xml:space="preserve">financijska dugovanja prema proračunu Grada Novske. </w:t>
      </w:r>
    </w:p>
    <w:p w14:paraId="48D921B3" w14:textId="77777777" w:rsidR="00294866" w:rsidRPr="00294866" w:rsidRDefault="00294866" w:rsidP="00294866">
      <w:pPr>
        <w:jc w:val="both"/>
        <w:rPr>
          <w:rFonts w:asciiTheme="minorHAnsi" w:eastAsia="Calibri" w:hAnsiTheme="minorHAnsi" w:cstheme="minorHAnsi"/>
        </w:rPr>
      </w:pPr>
      <w:r w:rsidRPr="00294866">
        <w:rPr>
          <w:rFonts w:asciiTheme="minorHAnsi" w:eastAsia="Calibri" w:hAnsiTheme="minorHAnsi" w:cstheme="minorHAnsi"/>
        </w:rPr>
        <w:t>Grad Novska zadržava pravo poništenja ovog natječaja bez navođenja razloga za poništenje, kao i pravo ne izbora niti jednog ponuditelja bez navođenja razloga.</w:t>
      </w:r>
    </w:p>
    <w:p w14:paraId="4CEEA692" w14:textId="77777777" w:rsidR="00294866" w:rsidRPr="00294866" w:rsidRDefault="00294866" w:rsidP="00294866">
      <w:pPr>
        <w:ind w:left="4956" w:firstLine="708"/>
        <w:jc w:val="both"/>
        <w:rPr>
          <w:rFonts w:asciiTheme="minorHAnsi" w:eastAsia="Calibri" w:hAnsiTheme="minorHAnsi" w:cstheme="minorHAnsi"/>
          <w:b/>
        </w:rPr>
      </w:pPr>
    </w:p>
    <w:p w14:paraId="7A790102" w14:textId="77777777" w:rsidR="00294866" w:rsidRPr="00294866" w:rsidRDefault="00294866" w:rsidP="00294866">
      <w:pPr>
        <w:ind w:left="4956" w:firstLine="708"/>
        <w:jc w:val="both"/>
        <w:rPr>
          <w:rFonts w:asciiTheme="minorHAnsi" w:eastAsia="Calibri" w:hAnsiTheme="minorHAnsi" w:cstheme="minorHAnsi"/>
          <w:b/>
        </w:rPr>
      </w:pPr>
    </w:p>
    <w:p w14:paraId="0F289EFE" w14:textId="77777777" w:rsidR="00294866" w:rsidRPr="00294866" w:rsidRDefault="00294866" w:rsidP="00294866">
      <w:pPr>
        <w:ind w:left="4956" w:firstLine="708"/>
        <w:jc w:val="both"/>
        <w:rPr>
          <w:rFonts w:asciiTheme="minorHAnsi" w:eastAsia="Calibri" w:hAnsiTheme="minorHAnsi" w:cstheme="minorHAnsi"/>
          <w:b/>
        </w:rPr>
      </w:pPr>
      <w:r w:rsidRPr="00294866">
        <w:rPr>
          <w:rFonts w:asciiTheme="minorHAnsi" w:eastAsia="Calibri" w:hAnsiTheme="minorHAnsi" w:cstheme="minorHAnsi"/>
          <w:b/>
        </w:rPr>
        <w:t xml:space="preserve">                  GRADONAČELNIK</w:t>
      </w:r>
    </w:p>
    <w:p w14:paraId="24683417" w14:textId="77777777" w:rsidR="00294866" w:rsidRPr="00294866" w:rsidRDefault="00294866" w:rsidP="00294866">
      <w:pPr>
        <w:jc w:val="both"/>
        <w:rPr>
          <w:rFonts w:asciiTheme="minorHAnsi" w:eastAsia="Calibri" w:hAnsiTheme="minorHAnsi" w:cstheme="minorHAnsi"/>
          <w:b/>
        </w:rPr>
      </w:pPr>
    </w:p>
    <w:p w14:paraId="4CA32A93" w14:textId="2796B20D" w:rsidR="00294866" w:rsidRPr="00294866" w:rsidRDefault="00294866" w:rsidP="00294866">
      <w:pPr>
        <w:ind w:left="4956" w:firstLine="708"/>
        <w:jc w:val="both"/>
        <w:rPr>
          <w:rFonts w:asciiTheme="minorHAnsi" w:eastAsia="Calibri" w:hAnsiTheme="minorHAnsi" w:cstheme="minorHAnsi"/>
        </w:rPr>
      </w:pPr>
      <w:r w:rsidRPr="00294866">
        <w:rPr>
          <w:rFonts w:asciiTheme="minorHAnsi" w:eastAsia="Calibri" w:hAnsiTheme="minorHAnsi" w:cstheme="minorHAnsi"/>
          <w:b/>
        </w:rPr>
        <w:t xml:space="preserve">                  Marin Piletić, prof. </w:t>
      </w:r>
      <w:r w:rsidR="00872DEE">
        <w:rPr>
          <w:rFonts w:asciiTheme="minorHAnsi" w:eastAsia="Calibri" w:hAnsiTheme="minorHAnsi" w:cstheme="minorHAnsi"/>
          <w:b/>
        </w:rPr>
        <w:t xml:space="preserve">v.r. </w:t>
      </w:r>
    </w:p>
    <w:p w14:paraId="2AA52989" w14:textId="77777777" w:rsidR="00294866" w:rsidRPr="00294866" w:rsidRDefault="00294866" w:rsidP="00294866">
      <w:pPr>
        <w:rPr>
          <w:rFonts w:asciiTheme="minorHAnsi" w:hAnsiTheme="minorHAnsi" w:cstheme="minorHAnsi"/>
        </w:rPr>
      </w:pPr>
    </w:p>
    <w:p w14:paraId="03718448" w14:textId="77777777" w:rsidR="00872DEE" w:rsidRDefault="00872DEE" w:rsidP="00294866">
      <w:pPr>
        <w:rPr>
          <w:rFonts w:asciiTheme="minorHAnsi" w:hAnsiTheme="minorHAnsi" w:cstheme="minorHAnsi"/>
        </w:rPr>
      </w:pPr>
    </w:p>
    <w:p w14:paraId="53B91A0F" w14:textId="77777777" w:rsidR="00872DEE" w:rsidRPr="00294866" w:rsidRDefault="00872DEE" w:rsidP="00872DEE">
      <w:pPr>
        <w:rPr>
          <w:rFonts w:asciiTheme="minorHAnsi" w:hAnsiTheme="minorHAnsi" w:cstheme="minorHAnsi"/>
          <w:i/>
          <w:u w:val="single"/>
        </w:rPr>
      </w:pPr>
    </w:p>
    <w:p w14:paraId="7F29A13D" w14:textId="77777777" w:rsidR="00872DEE" w:rsidRPr="00294866" w:rsidRDefault="00872DEE" w:rsidP="00872DEE">
      <w:pPr>
        <w:rPr>
          <w:rFonts w:asciiTheme="minorHAnsi" w:hAnsiTheme="minorHAnsi" w:cstheme="minorHAnsi"/>
          <w:i/>
          <w:u w:val="single"/>
        </w:rPr>
      </w:pPr>
      <w:r w:rsidRPr="00294866">
        <w:rPr>
          <w:rFonts w:asciiTheme="minorHAnsi" w:hAnsiTheme="minorHAnsi" w:cstheme="minorHAnsi"/>
          <w:i/>
          <w:u w:val="single"/>
        </w:rPr>
        <w:t>NAPOMENA</w:t>
      </w:r>
    </w:p>
    <w:p w14:paraId="7B1BA1A9" w14:textId="77777777" w:rsidR="00872DEE" w:rsidRPr="00294866" w:rsidRDefault="00872DEE" w:rsidP="00872DEE">
      <w:pPr>
        <w:rPr>
          <w:rFonts w:asciiTheme="minorHAnsi" w:hAnsiTheme="minorHAnsi" w:cstheme="minorHAnsi"/>
        </w:rPr>
      </w:pPr>
    </w:p>
    <w:p w14:paraId="6E15BE03" w14:textId="6BE3CAC9" w:rsidR="00872DEE" w:rsidRPr="00294866" w:rsidRDefault="00872DEE" w:rsidP="00A976B0">
      <w:pPr>
        <w:jc w:val="both"/>
        <w:rPr>
          <w:rFonts w:asciiTheme="minorHAnsi" w:hAnsiTheme="minorHAnsi" w:cstheme="minorHAnsi"/>
        </w:rPr>
      </w:pPr>
      <w:r w:rsidRPr="00294866">
        <w:rPr>
          <w:rFonts w:asciiTheme="minorHAnsi" w:hAnsiTheme="minorHAnsi" w:cstheme="minorHAnsi"/>
        </w:rPr>
        <w:t xml:space="preserve">OBAVIJEST o raspisivanju javnog natječaja objavljena je u Narodnim novinama broj </w:t>
      </w:r>
      <w:r w:rsidR="00A976B0">
        <w:rPr>
          <w:rFonts w:asciiTheme="minorHAnsi" w:hAnsiTheme="minorHAnsi" w:cstheme="minorHAnsi"/>
        </w:rPr>
        <w:t>127</w:t>
      </w:r>
      <w:r>
        <w:rPr>
          <w:rFonts w:asciiTheme="minorHAnsi" w:hAnsiTheme="minorHAnsi" w:cstheme="minorHAnsi"/>
        </w:rPr>
        <w:t xml:space="preserve"> </w:t>
      </w:r>
      <w:r w:rsidRPr="00294866">
        <w:rPr>
          <w:rFonts w:asciiTheme="minorHAnsi" w:hAnsiTheme="minorHAnsi" w:cstheme="minorHAnsi"/>
        </w:rPr>
        <w:t xml:space="preserve">/2020 od </w:t>
      </w:r>
      <w:r w:rsidR="00A976B0">
        <w:rPr>
          <w:rFonts w:asciiTheme="minorHAnsi" w:hAnsiTheme="minorHAnsi" w:cstheme="minorHAnsi"/>
        </w:rPr>
        <w:t>17. studenoga</w:t>
      </w:r>
      <w:r w:rsidRPr="00294866">
        <w:rPr>
          <w:rFonts w:asciiTheme="minorHAnsi" w:hAnsiTheme="minorHAnsi" w:cstheme="minorHAnsi"/>
        </w:rPr>
        <w:t xml:space="preserve"> 2020. godine. ROK ZA PODNOŠENJE PONUDA JE</w:t>
      </w:r>
      <w:r>
        <w:rPr>
          <w:rFonts w:asciiTheme="minorHAnsi" w:hAnsiTheme="minorHAnsi" w:cstheme="minorHAnsi"/>
        </w:rPr>
        <w:t xml:space="preserve">  </w:t>
      </w:r>
      <w:r w:rsidR="00A976B0">
        <w:rPr>
          <w:rFonts w:asciiTheme="minorHAnsi" w:hAnsiTheme="minorHAnsi" w:cstheme="minorHAnsi"/>
        </w:rPr>
        <w:t>30. STUDENI</w:t>
      </w:r>
      <w:r w:rsidRPr="00294866">
        <w:rPr>
          <w:rFonts w:asciiTheme="minorHAnsi" w:hAnsiTheme="minorHAnsi" w:cstheme="minorHAnsi"/>
        </w:rPr>
        <w:t xml:space="preserve"> 2020. GODINE, a ponude se otvaraju </w:t>
      </w:r>
      <w:r w:rsidR="00A976B0">
        <w:rPr>
          <w:rFonts w:asciiTheme="minorHAnsi" w:hAnsiTheme="minorHAnsi" w:cstheme="minorHAnsi"/>
        </w:rPr>
        <w:t>1</w:t>
      </w:r>
      <w:r w:rsidRPr="00294866">
        <w:rPr>
          <w:rFonts w:asciiTheme="minorHAnsi" w:hAnsiTheme="minorHAnsi" w:cstheme="minorHAnsi"/>
        </w:rPr>
        <w:t xml:space="preserve">. </w:t>
      </w:r>
      <w:r w:rsidR="00A976B0">
        <w:rPr>
          <w:rFonts w:asciiTheme="minorHAnsi" w:hAnsiTheme="minorHAnsi" w:cstheme="minorHAnsi"/>
        </w:rPr>
        <w:t xml:space="preserve">PROSINCA </w:t>
      </w:r>
      <w:r w:rsidRPr="00294866">
        <w:rPr>
          <w:rFonts w:asciiTheme="minorHAnsi" w:hAnsiTheme="minorHAnsi" w:cstheme="minorHAnsi"/>
        </w:rPr>
        <w:t xml:space="preserve">2020. u 9,00 sati. </w:t>
      </w:r>
    </w:p>
    <w:p w14:paraId="53276F67" w14:textId="77777777" w:rsidR="00872DEE" w:rsidRPr="00294866" w:rsidRDefault="00872DEE" w:rsidP="00A976B0">
      <w:pPr>
        <w:jc w:val="both"/>
        <w:rPr>
          <w:rFonts w:asciiTheme="minorHAnsi" w:hAnsiTheme="minorHAnsi" w:cstheme="minorHAnsi"/>
        </w:rPr>
      </w:pPr>
    </w:p>
    <w:p w14:paraId="2AE99511" w14:textId="77777777" w:rsidR="00872DEE" w:rsidRPr="00294866" w:rsidRDefault="00872DEE" w:rsidP="00872DEE">
      <w:pPr>
        <w:rPr>
          <w:rFonts w:asciiTheme="minorHAnsi" w:hAnsiTheme="minorHAnsi" w:cstheme="minorHAnsi"/>
        </w:rPr>
      </w:pPr>
    </w:p>
    <w:p w14:paraId="5E086E10" w14:textId="16D67F85" w:rsidR="00872DEE" w:rsidRPr="00294866" w:rsidRDefault="00872DEE" w:rsidP="00872DEE">
      <w:pPr>
        <w:rPr>
          <w:rFonts w:asciiTheme="minorHAnsi" w:hAnsiTheme="minorHAnsi" w:cstheme="minorHAnsi"/>
        </w:rPr>
      </w:pPr>
      <w:r w:rsidRPr="00294866">
        <w:rPr>
          <w:rFonts w:asciiTheme="minorHAnsi" w:hAnsiTheme="minorHAnsi" w:cstheme="minorHAnsi"/>
        </w:rPr>
        <w:t xml:space="preserve">                                                                                                           </w:t>
      </w:r>
      <w:r w:rsidR="00584607">
        <w:rPr>
          <w:rFonts w:asciiTheme="minorHAnsi" w:hAnsiTheme="minorHAnsi" w:cstheme="minorHAnsi"/>
        </w:rPr>
        <w:t xml:space="preserve">             </w:t>
      </w:r>
      <w:r w:rsidRPr="00294866">
        <w:rPr>
          <w:rFonts w:asciiTheme="minorHAnsi" w:hAnsiTheme="minorHAnsi" w:cstheme="minorHAnsi"/>
        </w:rPr>
        <w:t xml:space="preserve">     </w:t>
      </w:r>
      <w:r w:rsidR="00584607">
        <w:rPr>
          <w:rFonts w:asciiTheme="minorHAnsi" w:hAnsiTheme="minorHAnsi" w:cstheme="minorHAnsi"/>
        </w:rPr>
        <w:t xml:space="preserve"> </w:t>
      </w:r>
      <w:r w:rsidRPr="00294866">
        <w:rPr>
          <w:rFonts w:asciiTheme="minorHAnsi" w:hAnsiTheme="minorHAnsi" w:cstheme="minorHAnsi"/>
        </w:rPr>
        <w:t>Grad Novska</w:t>
      </w:r>
    </w:p>
    <w:p w14:paraId="04734132" w14:textId="77777777" w:rsidR="00872DEE" w:rsidRPr="00294866" w:rsidRDefault="00872DEE" w:rsidP="00872DEE">
      <w:pPr>
        <w:rPr>
          <w:rFonts w:asciiTheme="minorHAnsi" w:hAnsiTheme="minorHAnsi" w:cstheme="minorHAnsi"/>
        </w:rPr>
      </w:pPr>
    </w:p>
    <w:p w14:paraId="40340E11" w14:textId="77777777" w:rsidR="00584607" w:rsidRDefault="00872DEE" w:rsidP="00584607">
      <w:pPr>
        <w:rPr>
          <w:rFonts w:asciiTheme="minorHAnsi" w:hAnsiTheme="minorHAnsi" w:cstheme="minorHAnsi"/>
        </w:rPr>
      </w:pPr>
      <w:r w:rsidRPr="00294866">
        <w:rPr>
          <w:rFonts w:asciiTheme="minorHAnsi" w:hAnsiTheme="minorHAnsi" w:cstheme="minorHAnsi"/>
        </w:rPr>
        <w:t xml:space="preserve">                                                                                 </w:t>
      </w:r>
      <w:r w:rsidR="00584607">
        <w:rPr>
          <w:rFonts w:asciiTheme="minorHAnsi" w:hAnsiTheme="minorHAnsi" w:cstheme="minorHAnsi"/>
        </w:rPr>
        <w:t xml:space="preserve">                    Upravni odjel za komunalni sustav, prostorno</w:t>
      </w:r>
    </w:p>
    <w:p w14:paraId="03DAAB29" w14:textId="73EB9D11" w:rsidR="00872DEE" w:rsidRPr="00294866" w:rsidRDefault="00584607" w:rsidP="00584607">
      <w:pPr>
        <w:rPr>
          <w:rFonts w:asciiTheme="minorHAnsi" w:hAnsiTheme="minorHAnsi" w:cstheme="minorHAnsi"/>
        </w:rPr>
      </w:pPr>
      <w:r>
        <w:rPr>
          <w:rFonts w:asciiTheme="minorHAnsi" w:hAnsiTheme="minorHAnsi" w:cstheme="minorHAnsi"/>
        </w:rPr>
        <w:t xml:space="preserve">                                                                                                               planiranje i zaštitu okoliša      </w:t>
      </w:r>
    </w:p>
    <w:p w14:paraId="76E4FF16" w14:textId="77777777" w:rsidR="00872DEE" w:rsidRPr="00294866" w:rsidRDefault="00872DEE" w:rsidP="00872DEE">
      <w:pPr>
        <w:rPr>
          <w:rFonts w:asciiTheme="minorHAnsi" w:hAnsiTheme="minorHAnsi" w:cstheme="minorHAnsi"/>
        </w:rPr>
      </w:pPr>
    </w:p>
    <w:p w14:paraId="44A63995" w14:textId="77777777" w:rsidR="00872DEE" w:rsidRPr="00294866" w:rsidRDefault="00872DEE" w:rsidP="00294866">
      <w:pPr>
        <w:rPr>
          <w:rFonts w:asciiTheme="minorHAnsi" w:hAnsiTheme="minorHAnsi" w:cstheme="minorHAnsi"/>
        </w:rPr>
      </w:pPr>
    </w:p>
    <w:p w14:paraId="6CDEBD5E" w14:textId="0CB914FC" w:rsidR="00294866" w:rsidRPr="00294866" w:rsidRDefault="00294866" w:rsidP="00294866">
      <w:pPr>
        <w:rPr>
          <w:rFonts w:asciiTheme="minorHAnsi" w:hAnsiTheme="minorHAnsi" w:cstheme="minorHAnsi"/>
        </w:rPr>
      </w:pPr>
      <w:r w:rsidRPr="00294866">
        <w:rPr>
          <w:rFonts w:asciiTheme="minorHAnsi" w:hAnsiTheme="minorHAnsi" w:cstheme="minorHAnsi"/>
          <w:noProof/>
        </w:rPr>
        <w:lastRenderedPageBreak/>
        <w:drawing>
          <wp:inline distT="0" distB="0" distL="0" distR="0" wp14:anchorId="03104D23" wp14:editId="0CFE2409">
            <wp:extent cx="5781675" cy="57531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5753100"/>
                    </a:xfrm>
                    <a:prstGeom prst="rect">
                      <a:avLst/>
                    </a:prstGeom>
                    <a:noFill/>
                    <a:ln>
                      <a:noFill/>
                    </a:ln>
                  </pic:spPr>
                </pic:pic>
              </a:graphicData>
            </a:graphic>
          </wp:inline>
        </w:drawing>
      </w:r>
    </w:p>
    <w:p w14:paraId="3813ACD8" w14:textId="77777777" w:rsidR="00294866" w:rsidRPr="00294866" w:rsidRDefault="00294866" w:rsidP="00294866">
      <w:pPr>
        <w:rPr>
          <w:rFonts w:asciiTheme="minorHAnsi" w:hAnsiTheme="minorHAnsi" w:cstheme="minorHAnsi"/>
        </w:rPr>
      </w:pPr>
    </w:p>
    <w:p w14:paraId="65DAB14F" w14:textId="28A5AE9E" w:rsidR="00294866" w:rsidRPr="00294866" w:rsidRDefault="00294866" w:rsidP="00294866">
      <w:pPr>
        <w:rPr>
          <w:rFonts w:asciiTheme="minorHAnsi" w:hAnsiTheme="minorHAnsi" w:cstheme="minorHAnsi"/>
        </w:rPr>
        <w:sectPr w:rsidR="00294866" w:rsidRPr="00294866" w:rsidSect="00C43AF7">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851" w:footer="384" w:gutter="0"/>
          <w:cols w:space="708"/>
          <w:titlePg/>
          <w:docGrid w:linePitch="360"/>
        </w:sectPr>
      </w:pPr>
      <w:r w:rsidRPr="00294866">
        <w:rPr>
          <w:rFonts w:asciiTheme="minorHAnsi" w:hAnsiTheme="minorHAnsi" w:cstheme="minorHAnsi"/>
        </w:rPr>
        <w:t xml:space="preserve">Grafički prikaz nekretnine zkč.  5557/5 k.o. Novska preuzet je sa stranice  </w:t>
      </w:r>
      <w:hyperlink r:id="rId15" w:history="1">
        <w:r w:rsidRPr="00294866">
          <w:rPr>
            <w:rStyle w:val="Hiperveza"/>
            <w:rFonts w:asciiTheme="minorHAnsi" w:hAnsiTheme="minorHAnsi" w:cstheme="minorHAnsi"/>
          </w:rPr>
          <w:t>https://katastar.hr/</w:t>
        </w:r>
      </w:hyperlink>
    </w:p>
    <w:bookmarkEnd w:id="0"/>
    <w:bookmarkEnd w:id="1"/>
    <w:p w14:paraId="1A7370DA" w14:textId="77777777" w:rsidR="00237A34" w:rsidRPr="00294866" w:rsidRDefault="00237A34" w:rsidP="00872DEE">
      <w:pPr>
        <w:rPr>
          <w:rFonts w:asciiTheme="minorHAnsi" w:hAnsiTheme="minorHAnsi" w:cstheme="minorHAnsi"/>
        </w:rPr>
      </w:pPr>
    </w:p>
    <w:sectPr w:rsidR="00237A34" w:rsidRPr="00294866" w:rsidSect="009B17D3">
      <w:footerReference w:type="default" r:id="rId16"/>
      <w:headerReference w:type="first" r:id="rId17"/>
      <w:footerReference w:type="first" r:id="rId1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4F964" w14:textId="77777777" w:rsidR="006E662F" w:rsidRDefault="006E662F" w:rsidP="006823A3">
      <w:r>
        <w:separator/>
      </w:r>
    </w:p>
  </w:endnote>
  <w:endnote w:type="continuationSeparator" w:id="0">
    <w:p w14:paraId="23341EEF" w14:textId="77777777" w:rsidR="006E662F" w:rsidRDefault="006E662F" w:rsidP="0068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432D" w14:textId="77777777" w:rsidR="00872DEE" w:rsidRDefault="00872D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ADA7" w14:textId="77777777" w:rsidR="00294866" w:rsidRDefault="00294866" w:rsidP="009323A5">
    <w:pPr>
      <w:pStyle w:val="Podnoje"/>
      <w:ind w:left="-1134" w:right="-1765"/>
    </w:pPr>
    <w:r>
      <w:t xml:space="preserve">              </w:t>
    </w:r>
    <w:r w:rsidR="00AD610B">
      <w:rPr>
        <w:noProof/>
      </w:rPr>
      <w:pict w14:anchorId="11D1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538.5pt;height:113.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96F9" w14:textId="19583252" w:rsidR="00294866" w:rsidRDefault="00AD610B" w:rsidP="00872DEE">
    <w:pPr>
      <w:pStyle w:val="Podnoje"/>
      <w:ind w:left="-1134"/>
      <w:jc w:val="center"/>
    </w:pPr>
    <w:r>
      <w:rPr>
        <w:noProof/>
      </w:rPr>
      <w:pict w14:anchorId="7D80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style="width:538.5pt;height:113.25pt;visibility:visible">
          <v:imagedata r:id="rId1" o:titl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EC3F" w14:textId="77777777" w:rsidR="00C43A97" w:rsidRDefault="00C43A97">
    <w:pPr>
      <w:pStyle w:val="Podnoje"/>
    </w:pPr>
    <w:r>
      <w:rPr>
        <w:noProof/>
      </w:rPr>
      <w:drawing>
        <wp:inline distT="0" distB="0" distL="0" distR="0" wp14:anchorId="671A66AB" wp14:editId="7AE19213">
          <wp:extent cx="5760720" cy="11906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FE45" w14:textId="77777777" w:rsidR="00C43A97" w:rsidRDefault="00C43A97">
    <w:pPr>
      <w:pStyle w:val="Podnoje"/>
    </w:pPr>
    <w:r>
      <w:rPr>
        <w:noProof/>
      </w:rPr>
      <w:drawing>
        <wp:inline distT="0" distB="0" distL="0" distR="0" wp14:anchorId="023E5B37" wp14:editId="2D3E0999">
          <wp:extent cx="5760720" cy="11906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NOŽJ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9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6B6D5" w14:textId="77777777" w:rsidR="006E662F" w:rsidRDefault="006E662F" w:rsidP="006823A3">
      <w:r>
        <w:separator/>
      </w:r>
    </w:p>
  </w:footnote>
  <w:footnote w:type="continuationSeparator" w:id="0">
    <w:p w14:paraId="3D990987" w14:textId="77777777" w:rsidR="006E662F" w:rsidRDefault="006E662F" w:rsidP="0068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1FF29" w14:textId="77777777" w:rsidR="00872DEE" w:rsidRDefault="00872D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A56F" w14:textId="77777777" w:rsidR="00294866" w:rsidRDefault="00294866" w:rsidP="009323A5">
    <w:pPr>
      <w:pStyle w:val="Zaglavlje"/>
      <w:ind w:left="-709" w:right="-7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3A65" w14:textId="05A9BA71" w:rsidR="00294866" w:rsidRPr="00872DEE" w:rsidRDefault="00872DEE" w:rsidP="00872DEE">
    <w:pPr>
      <w:pStyle w:val="Zaglavlje"/>
    </w:pPr>
    <w:r>
      <w:rPr>
        <w:noProof/>
      </w:rPr>
      <w:drawing>
        <wp:inline distT="0" distB="0" distL="0" distR="0" wp14:anchorId="5B62311E" wp14:editId="61032699">
          <wp:extent cx="2377280" cy="1484986"/>
          <wp:effectExtent l="0" t="0" r="4445"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GRADONACELNIK.jpg"/>
                  <pic:cNvPicPr/>
                </pic:nvPicPr>
                <pic:blipFill>
                  <a:blip r:embed="rId1">
                    <a:extLst>
                      <a:ext uri="{28A0092B-C50C-407E-A947-70E740481C1C}">
                        <a14:useLocalDpi xmlns:a14="http://schemas.microsoft.com/office/drawing/2010/main" val="0"/>
                      </a:ext>
                    </a:extLst>
                  </a:blip>
                  <a:stretch>
                    <a:fillRect/>
                  </a:stretch>
                </pic:blipFill>
                <pic:spPr>
                  <a:xfrm>
                    <a:off x="0" y="0"/>
                    <a:ext cx="2376279" cy="148436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FD3E" w14:textId="678F3E31" w:rsidR="00C43A97" w:rsidRDefault="00C43A97" w:rsidP="009665F0">
    <w:pPr>
      <w:pStyle w:val="Zaglavlj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1837"/>
    <w:multiLevelType w:val="singleLevel"/>
    <w:tmpl w:val="DF3A401C"/>
    <w:lvl w:ilvl="0">
      <w:start w:val="1"/>
      <w:numFmt w:val="decimal"/>
      <w:lvlText w:val="%1."/>
      <w:lvlJc w:val="left"/>
      <w:pPr>
        <w:tabs>
          <w:tab w:val="num" w:pos="360"/>
        </w:tabs>
        <w:ind w:left="360" w:hanging="360"/>
      </w:pPr>
      <w:rPr>
        <w:rFonts w:asciiTheme="minorHAnsi" w:eastAsia="Times New Roman" w:hAnsiTheme="minorHAnsi" w:cstheme="minorHAnsi"/>
      </w:rPr>
    </w:lvl>
  </w:abstractNum>
  <w:abstractNum w:abstractNumId="1"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D27D3E"/>
    <w:multiLevelType w:val="hybridMultilevel"/>
    <w:tmpl w:val="FF8C3718"/>
    <w:lvl w:ilvl="0" w:tplc="8FBEFC42">
      <w:numFmt w:val="bullet"/>
      <w:lvlText w:val="-"/>
      <w:lvlJc w:val="left"/>
      <w:pPr>
        <w:ind w:left="1740" w:hanging="360"/>
      </w:pPr>
      <w:rPr>
        <w:rFonts w:ascii="Times New Roman" w:eastAsia="Times New Roman" w:hAnsi="Times New Roman"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3" w15:restartNumberingAfterBreak="0">
    <w:nsid w:val="173D46C4"/>
    <w:multiLevelType w:val="singleLevel"/>
    <w:tmpl w:val="541E8492"/>
    <w:lvl w:ilvl="0">
      <w:start w:val="1"/>
      <w:numFmt w:val="upperRoman"/>
      <w:lvlText w:val="%1."/>
      <w:lvlJc w:val="left"/>
      <w:pPr>
        <w:tabs>
          <w:tab w:val="num" w:pos="720"/>
        </w:tabs>
        <w:ind w:left="720" w:hanging="720"/>
      </w:pPr>
      <w:rPr>
        <w:b/>
      </w:rPr>
    </w:lvl>
  </w:abstractNum>
  <w:abstractNum w:abstractNumId="4" w15:restartNumberingAfterBreak="0">
    <w:nsid w:val="318B5FFD"/>
    <w:multiLevelType w:val="hybridMultilevel"/>
    <w:tmpl w:val="B47C92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9117293"/>
    <w:multiLevelType w:val="hybridMultilevel"/>
    <w:tmpl w:val="800018BC"/>
    <w:lvl w:ilvl="0" w:tplc="236EA73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15:restartNumberingAfterBreak="0">
    <w:nsid w:val="3D64613F"/>
    <w:multiLevelType w:val="hybridMultilevel"/>
    <w:tmpl w:val="0A7443E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3DB33091"/>
    <w:multiLevelType w:val="hybridMultilevel"/>
    <w:tmpl w:val="997A6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A20967"/>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A74A66"/>
    <w:multiLevelType w:val="hybridMultilevel"/>
    <w:tmpl w:val="E0B2CB4C"/>
    <w:lvl w:ilvl="0" w:tplc="40B4CE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3B72B50"/>
    <w:multiLevelType w:val="hybridMultilevel"/>
    <w:tmpl w:val="55CE48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474761E"/>
    <w:multiLevelType w:val="hybridMultilevel"/>
    <w:tmpl w:val="3558C5B6"/>
    <w:lvl w:ilvl="0" w:tplc="4B6CD5F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B0D38"/>
    <w:multiLevelType w:val="hybridMultilevel"/>
    <w:tmpl w:val="BED2FC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AC3E9F"/>
    <w:multiLevelType w:val="hybridMultilevel"/>
    <w:tmpl w:val="536E0628"/>
    <w:lvl w:ilvl="0" w:tplc="927652E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D4D66"/>
    <w:multiLevelType w:val="hybridMultilevel"/>
    <w:tmpl w:val="FE5EED78"/>
    <w:lvl w:ilvl="0" w:tplc="15FCB60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AAC594D"/>
    <w:multiLevelType w:val="hybridMultilevel"/>
    <w:tmpl w:val="8C041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4"/>
  </w:num>
  <w:num w:numId="10">
    <w:abstractNumId w:val="15"/>
  </w:num>
  <w:num w:numId="11">
    <w:abstractNumId w:val="7"/>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2"/>
  </w:num>
  <w:num w:numId="18">
    <w:abstractNumId w:val="13"/>
  </w:num>
  <w:num w:numId="19">
    <w:abstractNumId w:val="0"/>
  </w:num>
  <w:num w:numId="20">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15984"/>
    <w:rsid w:val="00032D2E"/>
    <w:rsid w:val="00061438"/>
    <w:rsid w:val="000704D9"/>
    <w:rsid w:val="00080027"/>
    <w:rsid w:val="000A3AEF"/>
    <w:rsid w:val="000B12D3"/>
    <w:rsid w:val="000C4210"/>
    <w:rsid w:val="000D3E46"/>
    <w:rsid w:val="000E1603"/>
    <w:rsid w:val="000E6616"/>
    <w:rsid w:val="00115991"/>
    <w:rsid w:val="00116DA6"/>
    <w:rsid w:val="001265B4"/>
    <w:rsid w:val="00133803"/>
    <w:rsid w:val="00165805"/>
    <w:rsid w:val="00167FE4"/>
    <w:rsid w:val="001C3B0F"/>
    <w:rsid w:val="001C683E"/>
    <w:rsid w:val="001D1B0B"/>
    <w:rsid w:val="00200C83"/>
    <w:rsid w:val="00201B2C"/>
    <w:rsid w:val="00237A34"/>
    <w:rsid w:val="002527DF"/>
    <w:rsid w:val="00294866"/>
    <w:rsid w:val="0029583F"/>
    <w:rsid w:val="002B0F8A"/>
    <w:rsid w:val="002C078E"/>
    <w:rsid w:val="003201CF"/>
    <w:rsid w:val="00324A47"/>
    <w:rsid w:val="00335549"/>
    <w:rsid w:val="0035245E"/>
    <w:rsid w:val="0037282C"/>
    <w:rsid w:val="00396DAA"/>
    <w:rsid w:val="003C50A9"/>
    <w:rsid w:val="003C5104"/>
    <w:rsid w:val="00400836"/>
    <w:rsid w:val="004015CE"/>
    <w:rsid w:val="00440374"/>
    <w:rsid w:val="00480EB5"/>
    <w:rsid w:val="004A0520"/>
    <w:rsid w:val="004A2493"/>
    <w:rsid w:val="004B5DB7"/>
    <w:rsid w:val="004C252A"/>
    <w:rsid w:val="005009B9"/>
    <w:rsid w:val="005111B4"/>
    <w:rsid w:val="005302B0"/>
    <w:rsid w:val="005358B0"/>
    <w:rsid w:val="00553939"/>
    <w:rsid w:val="00562E9B"/>
    <w:rsid w:val="0058205F"/>
    <w:rsid w:val="00584607"/>
    <w:rsid w:val="005A3D39"/>
    <w:rsid w:val="005A7279"/>
    <w:rsid w:val="0063338C"/>
    <w:rsid w:val="00634B25"/>
    <w:rsid w:val="006632D8"/>
    <w:rsid w:val="006823A3"/>
    <w:rsid w:val="00682814"/>
    <w:rsid w:val="006B6C2A"/>
    <w:rsid w:val="006C7F38"/>
    <w:rsid w:val="006E662F"/>
    <w:rsid w:val="00702D0B"/>
    <w:rsid w:val="00707972"/>
    <w:rsid w:val="0072745B"/>
    <w:rsid w:val="00761176"/>
    <w:rsid w:val="00790C0D"/>
    <w:rsid w:val="007B66CA"/>
    <w:rsid w:val="007C50A1"/>
    <w:rsid w:val="007C6ECD"/>
    <w:rsid w:val="007D0C58"/>
    <w:rsid w:val="007D43D6"/>
    <w:rsid w:val="00811293"/>
    <w:rsid w:val="00815BDD"/>
    <w:rsid w:val="00844712"/>
    <w:rsid w:val="008616AE"/>
    <w:rsid w:val="00872DEE"/>
    <w:rsid w:val="008A4347"/>
    <w:rsid w:val="008C76BA"/>
    <w:rsid w:val="008C7F35"/>
    <w:rsid w:val="008E7D41"/>
    <w:rsid w:val="008F5A83"/>
    <w:rsid w:val="0090256F"/>
    <w:rsid w:val="00921E55"/>
    <w:rsid w:val="0095341C"/>
    <w:rsid w:val="009665F0"/>
    <w:rsid w:val="009B17D3"/>
    <w:rsid w:val="009F34B3"/>
    <w:rsid w:val="00A44104"/>
    <w:rsid w:val="00A66678"/>
    <w:rsid w:val="00A74EB0"/>
    <w:rsid w:val="00A81765"/>
    <w:rsid w:val="00A924F7"/>
    <w:rsid w:val="00A976B0"/>
    <w:rsid w:val="00AB4584"/>
    <w:rsid w:val="00AB796F"/>
    <w:rsid w:val="00AD0B41"/>
    <w:rsid w:val="00AD610B"/>
    <w:rsid w:val="00B2135F"/>
    <w:rsid w:val="00B33DE2"/>
    <w:rsid w:val="00B3404E"/>
    <w:rsid w:val="00B41608"/>
    <w:rsid w:val="00B434AA"/>
    <w:rsid w:val="00B46D24"/>
    <w:rsid w:val="00B72156"/>
    <w:rsid w:val="00B85C86"/>
    <w:rsid w:val="00B94FA6"/>
    <w:rsid w:val="00B96489"/>
    <w:rsid w:val="00BA5E96"/>
    <w:rsid w:val="00BB150D"/>
    <w:rsid w:val="00BB43D3"/>
    <w:rsid w:val="00BE6CF6"/>
    <w:rsid w:val="00C12A5A"/>
    <w:rsid w:val="00C257D6"/>
    <w:rsid w:val="00C43A97"/>
    <w:rsid w:val="00C644BC"/>
    <w:rsid w:val="00C874B4"/>
    <w:rsid w:val="00C92109"/>
    <w:rsid w:val="00CA010D"/>
    <w:rsid w:val="00CA1B58"/>
    <w:rsid w:val="00CB6CC4"/>
    <w:rsid w:val="00CD7742"/>
    <w:rsid w:val="00CD7A70"/>
    <w:rsid w:val="00CD7F98"/>
    <w:rsid w:val="00D51211"/>
    <w:rsid w:val="00D67966"/>
    <w:rsid w:val="00D7783B"/>
    <w:rsid w:val="00D826EE"/>
    <w:rsid w:val="00DB40C0"/>
    <w:rsid w:val="00DC3753"/>
    <w:rsid w:val="00DC58EE"/>
    <w:rsid w:val="00DC6A98"/>
    <w:rsid w:val="00DD38CB"/>
    <w:rsid w:val="00E06BE9"/>
    <w:rsid w:val="00E203D7"/>
    <w:rsid w:val="00E32EB9"/>
    <w:rsid w:val="00E336F6"/>
    <w:rsid w:val="00E626FC"/>
    <w:rsid w:val="00E669F1"/>
    <w:rsid w:val="00E83C65"/>
    <w:rsid w:val="00E91BFC"/>
    <w:rsid w:val="00E94D20"/>
    <w:rsid w:val="00EA01D3"/>
    <w:rsid w:val="00EB35DA"/>
    <w:rsid w:val="00ED4246"/>
    <w:rsid w:val="00F522ED"/>
    <w:rsid w:val="00F77507"/>
    <w:rsid w:val="00F93928"/>
    <w:rsid w:val="00FB2832"/>
    <w:rsid w:val="00FC3C8D"/>
    <w:rsid w:val="00FD53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D766"/>
  <w15:docId w15:val="{6450CC18-36FE-49F6-A057-8301AD44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1C"/>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nhideWhenUsed/>
    <w:qFormat/>
    <w:rsid w:val="005A7279"/>
    <w:pPr>
      <w:spacing w:before="180" w:after="90" w:line="210" w:lineRule="atLeast"/>
      <w:outlineLvl w:val="2"/>
    </w:pPr>
    <w:rPr>
      <w:b/>
      <w:bCs/>
      <w:color w:val="002458"/>
      <w:sz w:val="17"/>
      <w:szCs w:val="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823A3"/>
    <w:pPr>
      <w:tabs>
        <w:tab w:val="center" w:pos="4536"/>
        <w:tab w:val="right" w:pos="9072"/>
      </w:tabs>
    </w:pPr>
  </w:style>
  <w:style w:type="character" w:customStyle="1" w:styleId="ZaglavljeChar">
    <w:name w:val="Zaglavlje Char"/>
    <w:basedOn w:val="Zadanifontodlomka"/>
    <w:link w:val="Zaglavlje"/>
    <w:uiPriority w:val="99"/>
    <w:rsid w:val="006823A3"/>
  </w:style>
  <w:style w:type="paragraph" w:styleId="Podnoje">
    <w:name w:val="footer"/>
    <w:basedOn w:val="Normal"/>
    <w:link w:val="PodnojeChar"/>
    <w:uiPriority w:val="99"/>
    <w:unhideWhenUsed/>
    <w:rsid w:val="006823A3"/>
    <w:pPr>
      <w:tabs>
        <w:tab w:val="center" w:pos="4536"/>
        <w:tab w:val="right" w:pos="9072"/>
      </w:tabs>
    </w:pPr>
  </w:style>
  <w:style w:type="character" w:customStyle="1" w:styleId="PodnojeChar">
    <w:name w:val="Podnožje Char"/>
    <w:basedOn w:val="Zadanifontodlomka"/>
    <w:link w:val="Podnoje"/>
    <w:uiPriority w:val="99"/>
    <w:rsid w:val="006823A3"/>
  </w:style>
  <w:style w:type="character" w:styleId="Hiperveza">
    <w:name w:val="Hyperlink"/>
    <w:uiPriority w:val="99"/>
    <w:unhideWhenUsed/>
    <w:rsid w:val="00F522ED"/>
    <w:rPr>
      <w:color w:val="0000FF"/>
      <w:u w:val="single"/>
    </w:rPr>
  </w:style>
  <w:style w:type="paragraph" w:styleId="Tekstbalonia">
    <w:name w:val="Balloon Text"/>
    <w:basedOn w:val="Normal"/>
    <w:link w:val="TekstbaloniaChar"/>
    <w:uiPriority w:val="99"/>
    <w:semiHidden/>
    <w:unhideWhenUsed/>
    <w:rsid w:val="00F522ED"/>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2ED"/>
    <w:rPr>
      <w:rFonts w:ascii="Tahoma" w:eastAsia="Times New Roman" w:hAnsi="Tahoma" w:cs="Tahoma"/>
      <w:sz w:val="16"/>
      <w:szCs w:val="16"/>
      <w:lang w:eastAsia="hr-HR"/>
    </w:rPr>
  </w:style>
  <w:style w:type="paragraph" w:styleId="Bezproreda">
    <w:name w:val="No Spacing"/>
    <w:uiPriority w:val="1"/>
    <w:qFormat/>
    <w:rsid w:val="00D51211"/>
    <w:pPr>
      <w:spacing w:after="0" w:line="240" w:lineRule="auto"/>
    </w:pPr>
    <w:rPr>
      <w:rFonts w:ascii="Times New Roman" w:eastAsia="Times New Roman" w:hAnsi="Times New Roman" w:cs="Times New Roman"/>
      <w:sz w:val="20"/>
      <w:szCs w:val="20"/>
      <w:lang w:val="en-US"/>
    </w:rPr>
  </w:style>
  <w:style w:type="paragraph" w:styleId="Odlomakpopisa">
    <w:name w:val="List Paragraph"/>
    <w:basedOn w:val="Normal"/>
    <w:uiPriority w:val="34"/>
    <w:qFormat/>
    <w:rsid w:val="00E83C65"/>
    <w:pPr>
      <w:ind w:left="720"/>
      <w:contextualSpacing/>
    </w:pPr>
  </w:style>
  <w:style w:type="character" w:customStyle="1" w:styleId="Naslov3Char">
    <w:name w:val="Naslov 3 Char"/>
    <w:basedOn w:val="Zadanifontodlomka"/>
    <w:link w:val="Naslov3"/>
    <w:rsid w:val="005A7279"/>
    <w:rPr>
      <w:rFonts w:ascii="Times New Roman" w:eastAsia="Times New Roman" w:hAnsi="Times New Roman" w:cs="Times New Roman"/>
      <w:b/>
      <w:bCs/>
      <w:color w:val="002458"/>
      <w:sz w:val="17"/>
      <w:szCs w:val="1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913447">
      <w:bodyDiv w:val="1"/>
      <w:marLeft w:val="0"/>
      <w:marRight w:val="0"/>
      <w:marTop w:val="0"/>
      <w:marBottom w:val="0"/>
      <w:divBdr>
        <w:top w:val="none" w:sz="0" w:space="0" w:color="auto"/>
        <w:left w:val="none" w:sz="0" w:space="0" w:color="auto"/>
        <w:bottom w:val="none" w:sz="0" w:space="0" w:color="auto"/>
        <w:right w:val="none" w:sz="0" w:space="0" w:color="auto"/>
      </w:divBdr>
    </w:div>
    <w:div w:id="1155072286">
      <w:bodyDiv w:val="1"/>
      <w:marLeft w:val="0"/>
      <w:marRight w:val="0"/>
      <w:marTop w:val="0"/>
      <w:marBottom w:val="0"/>
      <w:divBdr>
        <w:top w:val="none" w:sz="0" w:space="0" w:color="auto"/>
        <w:left w:val="none" w:sz="0" w:space="0" w:color="auto"/>
        <w:bottom w:val="none" w:sz="0" w:space="0" w:color="auto"/>
        <w:right w:val="none" w:sz="0" w:space="0" w:color="auto"/>
      </w:divBdr>
    </w:div>
    <w:div w:id="1224486960">
      <w:bodyDiv w:val="1"/>
      <w:marLeft w:val="0"/>
      <w:marRight w:val="0"/>
      <w:marTop w:val="0"/>
      <w:marBottom w:val="0"/>
      <w:divBdr>
        <w:top w:val="none" w:sz="0" w:space="0" w:color="auto"/>
        <w:left w:val="none" w:sz="0" w:space="0" w:color="auto"/>
        <w:bottom w:val="none" w:sz="0" w:space="0" w:color="auto"/>
        <w:right w:val="none" w:sz="0" w:space="0" w:color="auto"/>
      </w:divBdr>
    </w:div>
    <w:div w:id="1247306223">
      <w:bodyDiv w:val="1"/>
      <w:marLeft w:val="0"/>
      <w:marRight w:val="0"/>
      <w:marTop w:val="0"/>
      <w:marBottom w:val="0"/>
      <w:divBdr>
        <w:top w:val="none" w:sz="0" w:space="0" w:color="auto"/>
        <w:left w:val="none" w:sz="0" w:space="0" w:color="auto"/>
        <w:bottom w:val="none" w:sz="0" w:space="0" w:color="auto"/>
        <w:right w:val="none" w:sz="0" w:space="0" w:color="auto"/>
      </w:divBdr>
    </w:div>
    <w:div w:id="1764493408">
      <w:bodyDiv w:val="1"/>
      <w:marLeft w:val="0"/>
      <w:marRight w:val="0"/>
      <w:marTop w:val="0"/>
      <w:marBottom w:val="0"/>
      <w:divBdr>
        <w:top w:val="none" w:sz="0" w:space="0" w:color="auto"/>
        <w:left w:val="none" w:sz="0" w:space="0" w:color="auto"/>
        <w:bottom w:val="none" w:sz="0" w:space="0" w:color="auto"/>
        <w:right w:val="none" w:sz="0" w:space="0" w:color="auto"/>
      </w:divBdr>
    </w:div>
    <w:div w:id="2012297845">
      <w:bodyDiv w:val="1"/>
      <w:marLeft w:val="0"/>
      <w:marRight w:val="0"/>
      <w:marTop w:val="0"/>
      <w:marBottom w:val="0"/>
      <w:divBdr>
        <w:top w:val="none" w:sz="0" w:space="0" w:color="auto"/>
        <w:left w:val="none" w:sz="0" w:space="0" w:color="auto"/>
        <w:bottom w:val="none" w:sz="0" w:space="0" w:color="auto"/>
        <w:right w:val="none" w:sz="0" w:space="0" w:color="auto"/>
      </w:divBdr>
    </w:div>
    <w:div w:id="21074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katastar.h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56F5-B97D-4DF4-B303-256C4020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3104</Words>
  <Characters>17693</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Maja Kveštak</cp:lastModifiedBy>
  <cp:revision>3</cp:revision>
  <cp:lastPrinted>2019-11-07T07:25:00Z</cp:lastPrinted>
  <dcterms:created xsi:type="dcterms:W3CDTF">2020-12-24T08:39:00Z</dcterms:created>
  <dcterms:modified xsi:type="dcterms:W3CDTF">2020-12-24T08:41:00Z</dcterms:modified>
</cp:coreProperties>
</file>